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66B16">
      <w:pPr>
        <w:snapToGrid w:val="0"/>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广东省高等教育自学考试《跨国公司经营与管理》课程考试大纲</w:t>
      </w:r>
    </w:p>
    <w:p w14:paraId="36DF58B0">
      <w:pPr>
        <w:snapToGrid w:val="0"/>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（课程代码：10617）</w:t>
      </w:r>
    </w:p>
    <w:p w14:paraId="1D0AC3B3">
      <w:pPr>
        <w:snapToGrid w:val="0"/>
        <w:spacing w:line="240" w:lineRule="auto"/>
        <w:ind w:firstLine="422" w:firstLineChars="200"/>
        <w:rPr>
          <w:rFonts w:hint="eastAsia" w:ascii="仿宋_GB2312" w:hAnsi="仿宋_GB2312" w:eastAsia="仿宋_GB2312" w:cs="仿宋_GB2312"/>
          <w:b/>
          <w:bCs/>
          <w:sz w:val="21"/>
          <w:szCs w:val="21"/>
        </w:rPr>
      </w:pPr>
    </w:p>
    <w:p w14:paraId="11E23FD3">
      <w:pPr>
        <w:snapToGrid w:val="0"/>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Ⅰ 课程性质与课程目标</w:t>
      </w:r>
    </w:p>
    <w:p w14:paraId="11FB0F95">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一、课程性质和特点</w:t>
      </w:r>
    </w:p>
    <w:p w14:paraId="44D6D6DC">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课程具有很强的实践性，课程主要内容包括跨国公司的组织形式、跨国公司投资理论、经营管理的基本内涵与发展过程等，涵盖跨国公跨国公司经营与管理战略、跨国公司全球价值链、跨国公司与国际贸易、跨国公司与国际技术转让、跨国公司的研发、生产与营销管理、跨国公司的财务、税收与人事管理等内容。通过本课程的学习，使学生掌握跨国公司经营的基本理论与方法，为今后继续学习相关课程打下良好的基础。</w:t>
      </w:r>
    </w:p>
    <w:p w14:paraId="21C11233">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二、课程目标</w:t>
      </w:r>
    </w:p>
    <w:p w14:paraId="7DC8BD9F">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通过课程内容的系统学习，使学生们能够充分了解跨国公司这一特殊的国际经营主体在全球经济体系中的地位、作用及其运行状况；培养学生掌握跨国经营管理的基本理论和跨国经营策略，增强学生对外贸经营活动的分析能力及跨国经营的技能；引导学生关注与思考我国跨国公司生存和发展过程中的问题及其解决方案。本课程在教学内容方面着重基本理论和基本技能的讲解，在培养实践能力方面，着重培养学生运用所学的跨国公司运营管理思维与方法分析并解决实际问题的能力，培养学生的综合管理素质，从而更好地适应未来工作需要。</w:t>
      </w:r>
    </w:p>
    <w:p w14:paraId="49D6CD31">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通过本课程的学习，考生应达到以下具体目标：</w:t>
      </w:r>
    </w:p>
    <w:p w14:paraId="333D0808">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w:t>
      </w:r>
      <w:r>
        <w:rPr>
          <w:rFonts w:hint="eastAsia" w:ascii="仿宋_GB2312" w:hAnsi="仿宋_GB2312" w:eastAsia="仿宋_GB2312" w:cs="仿宋_GB2312"/>
          <w:sz w:val="21"/>
          <w:szCs w:val="21"/>
        </w:rPr>
        <w:t>掌握跨国公司的基本概念、跨国公司的组织形式、基本理论；</w:t>
      </w:r>
    </w:p>
    <w:p w14:paraId="1546FCB7">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了解跨国公司全球生产体系、全球生产网络与全球价值链；</w:t>
      </w:r>
    </w:p>
    <w:p w14:paraId="0177E4B9">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掌握跨国投资的基本理论和方法以及国际化经营的战略和策略；</w:t>
      </w:r>
    </w:p>
    <w:p w14:paraId="1DF95C00">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4.</w:t>
      </w:r>
      <w:r>
        <w:rPr>
          <w:rFonts w:hint="eastAsia" w:ascii="仿宋_GB2312" w:hAnsi="仿宋_GB2312" w:eastAsia="仿宋_GB2312" w:cs="仿宋_GB2312"/>
          <w:sz w:val="21"/>
          <w:szCs w:val="21"/>
        </w:rPr>
        <w:t>熟悉跨国公司的研发、生产与营销管理的内容；</w:t>
      </w:r>
    </w:p>
    <w:p w14:paraId="0032739E">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w:t>
      </w:r>
      <w:r>
        <w:rPr>
          <w:rFonts w:hint="eastAsia" w:ascii="仿宋_GB2312" w:hAnsi="仿宋_GB2312" w:eastAsia="仿宋_GB2312" w:cs="仿宋_GB2312"/>
          <w:sz w:val="21"/>
          <w:szCs w:val="21"/>
        </w:rPr>
        <w:t>掌握各职能管理的理论和方法；</w:t>
      </w:r>
    </w:p>
    <w:p w14:paraId="540F9C30">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6.</w:t>
      </w:r>
      <w:r>
        <w:rPr>
          <w:rFonts w:hint="eastAsia" w:ascii="仿宋_GB2312" w:hAnsi="仿宋_GB2312" w:eastAsia="仿宋_GB2312" w:cs="仿宋_GB2312"/>
          <w:sz w:val="21"/>
          <w:szCs w:val="21"/>
        </w:rPr>
        <w:t>具备跨边界思考和处理问题的意识与能力。</w:t>
      </w:r>
    </w:p>
    <w:p w14:paraId="2639552C">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三、与相关课程的联系与区别</w:t>
      </w:r>
    </w:p>
    <w:p w14:paraId="43F19A3D">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管理学原理》、《经济学原理》是工商管理专业课程体系中的课程，也是本课程的先修课程。学习本课程应需具有“经济学原理”“管理学原理”课程的基本知识。在具备这些课程理论的基础上，不仅容易理解本课程内容，而且能正确把本课程的各部分知识有机地联系起来。</w:t>
      </w:r>
    </w:p>
    <w:p w14:paraId="5359929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四、课程的重点和难点   </w:t>
      </w:r>
    </w:p>
    <w:p w14:paraId="2DBB02AF">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本课程的重点是跨国公司经营管理的基本理论、基本知识， 跨国投资的基本理论和方法以及国际化经营的战略和策略。涉及的章节有：第一章、第二章、第三章、第四章、第五章、第六章、第七章、第八章、第十章、第十一章、第十二章等章节；难点是掌握各职能管理的理论和方法；做到知识点的迁移，能够关注与思考跨国公司生存和发展过程中的问题及其解决方案，包括发达国家和发展中国家跨国公司经营管理的对比分析。涉及的章节有：第二章、第三章、第四章、第五章、第七章、第八章、第十二章等章节，各章具体的重点和难点在大纲后面均有明确说明。</w:t>
      </w:r>
    </w:p>
    <w:p w14:paraId="46BA92EC">
      <w:pPr>
        <w:snapToGrid w:val="0"/>
        <w:spacing w:line="240" w:lineRule="auto"/>
        <w:ind w:firstLine="420" w:firstLineChars="200"/>
        <w:rPr>
          <w:rFonts w:hint="eastAsia" w:ascii="仿宋_GB2312" w:hAnsi="仿宋_GB2312" w:eastAsia="仿宋_GB2312" w:cs="仿宋_GB2312"/>
          <w:sz w:val="21"/>
          <w:szCs w:val="21"/>
        </w:rPr>
      </w:pPr>
    </w:p>
    <w:p w14:paraId="610291FE">
      <w:pPr>
        <w:snapToGrid w:val="0"/>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Ⅱ  考核目标</w:t>
      </w:r>
    </w:p>
    <w:p w14:paraId="6991742D">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本大纲是“跨国公司经营与管理”课程的个人自学、社会助学和考试命题的依据，本课程的考试范围以本考试大纲所限定的内容为准。</w:t>
      </w:r>
    </w:p>
    <w:p w14:paraId="378EA134">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本大纲在考核目标中，按照识记、领会、应用三个层次规定其应达到的能力层次要求。各能力层次的具体含义是： </w:t>
      </w:r>
    </w:p>
    <w:p w14:paraId="7C683969">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识记：要求考生能够识别和记忆本课程中有关“跨国公司经营与管理”的基本概念和基础知识（如教材中给出的基本定义、基本原理和基本规律等），并能够根据考核的不同要求，做正确的表述、选择和判断。</w:t>
      </w:r>
    </w:p>
    <w:p w14:paraId="2900593E">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领会：要求考生在识记的基础上，能够领悟各知识点的内涵和外延，熟悉各知识点之间的区别与联系，能够领悟和理解有关跨国公司经营与管理的基本理论、方法以及国际化经营的战略和策略的内涵，并能根据考核的不同要求对跨国公司经营与管理的相关问题进行简单的分析及逻辑推理，并能做出正确的判断、解释和说明。</w:t>
      </w:r>
    </w:p>
    <w:p w14:paraId="09B6DAF3">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应用：能够在识记基本概念和基础知识、领会基本方法和原理基础上，综合跨国公司经营与管理的相关知识点、理论工具，分析和解决跨国公司经营现实中比较复杂的问题，例如，关注与思考我国跨国公司生存和发展过程中的问题，为管理实践活动提出对策建议。</w:t>
      </w:r>
    </w:p>
    <w:p w14:paraId="0623C62D">
      <w:pPr>
        <w:snapToGrid w:val="0"/>
        <w:spacing w:line="240" w:lineRule="auto"/>
        <w:ind w:firstLine="420" w:firstLineChars="200"/>
        <w:rPr>
          <w:rFonts w:hint="eastAsia" w:ascii="仿宋_GB2312" w:hAnsi="仿宋_GB2312" w:eastAsia="仿宋_GB2312" w:cs="仿宋_GB2312"/>
          <w:sz w:val="21"/>
          <w:szCs w:val="21"/>
        </w:rPr>
      </w:pPr>
    </w:p>
    <w:p w14:paraId="0499D337">
      <w:pPr>
        <w:snapToGrid w:val="0"/>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Ⅲ  课程内容与考核要求</w:t>
      </w:r>
    </w:p>
    <w:p w14:paraId="7327D68B">
      <w:pPr>
        <w:spacing w:before="100" w:after="100" w:line="240" w:lineRule="auto"/>
        <w:ind w:firstLine="42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第1章 跨国公司总论</w:t>
      </w:r>
    </w:p>
    <w:p w14:paraId="694CD8D7">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45BCDA6D">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章从跨国公司基本概念出发，介绍跨国公司的产生与发展、跨国公司的类型、跨国公司的特征与新趋势，为学习以后各章内容打下基础。本章要求考生理解和掌握跨国公司的相关概念、类型和主要特征，了解跨国公司的形成与发展，对跨国公司的发展有一个全面整体的把握。</w:t>
      </w:r>
    </w:p>
    <w:p w14:paraId="1CC19C90">
      <w:pPr>
        <w:numPr>
          <w:ilvl w:val="0"/>
          <w:numId w:val="1"/>
        </w:num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课程内容</w:t>
      </w:r>
    </w:p>
    <w:p w14:paraId="7E9DA2B1">
      <w:pPr>
        <w:pStyle w:val="14"/>
        <w:snapToGrid w:val="0"/>
        <w:spacing w:line="240" w:lineRule="auto"/>
        <w:ind w:left="420" w:firstLine="0" w:firstLineChars="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跨国公司概述</w:t>
      </w:r>
    </w:p>
    <w:p w14:paraId="67AED11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跨国公司的组织形式</w:t>
      </w:r>
    </w:p>
    <w:p w14:paraId="738489D6">
      <w:pPr>
        <w:pStyle w:val="14"/>
        <w:snapToGrid w:val="0"/>
        <w:spacing w:line="240" w:lineRule="auto"/>
        <w:ind w:left="420" w:firstLine="0" w:firstLineChars="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数字跨国公司</w:t>
      </w:r>
    </w:p>
    <w:p w14:paraId="39B30549">
      <w:pPr>
        <w:pStyle w:val="14"/>
        <w:snapToGrid w:val="0"/>
        <w:spacing w:line="240" w:lineRule="auto"/>
        <w:ind w:left="420" w:firstLine="0" w:firstLineChars="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第四节 服务业跨国公司</w:t>
      </w:r>
    </w:p>
    <w:p w14:paraId="1C5EEA3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18C96A3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（一）跨国公司概述 </w:t>
      </w:r>
    </w:p>
    <w:p w14:paraId="03301EA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识记：跨国公司产生与发展的三个阶段；跨国公司的概念；</w:t>
      </w:r>
    </w:p>
    <w:p w14:paraId="70DB70A1">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领会：跨国公司的发展呈现出哪些新趋势；跨国公司的类型；跨国公司的四个特征。</w:t>
      </w:r>
    </w:p>
    <w:p w14:paraId="0A0545E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应用：跨国公司对别国经济和全球经济发展发挥的积极作用</w:t>
      </w:r>
    </w:p>
    <w:p w14:paraId="54014A2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（二）跨国公司的组织形式</w:t>
      </w:r>
    </w:p>
    <w:p w14:paraId="377BF48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识记：法律组织形式</w:t>
      </w:r>
    </w:p>
    <w:p w14:paraId="3F1AF74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领会：管理组织形式</w:t>
      </w:r>
    </w:p>
    <w:p w14:paraId="6AD2F9A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（三）数字跨国公司</w:t>
      </w:r>
    </w:p>
    <w:p w14:paraId="7EE41B0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识记：数字跨国公司的含义</w:t>
      </w:r>
    </w:p>
    <w:p w14:paraId="1A78B77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领会：数字跨国公司的特征</w:t>
      </w:r>
    </w:p>
    <w:p w14:paraId="293F0B42">
      <w:pPr>
        <w:pStyle w:val="14"/>
        <w:numPr>
          <w:ilvl w:val="0"/>
          <w:numId w:val="2"/>
        </w:numPr>
        <w:snapToGrid w:val="0"/>
        <w:spacing w:line="240" w:lineRule="auto"/>
        <w:ind w:firstLineChars="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服务业跨国公司</w:t>
      </w:r>
    </w:p>
    <w:p w14:paraId="11B0B19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识记：服务业跨国公司的组织形式</w:t>
      </w:r>
    </w:p>
    <w:p w14:paraId="740EB31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领会：服务业跨国公司的发展特点</w:t>
      </w:r>
    </w:p>
    <w:p w14:paraId="61F64A4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25EDA5D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重点：跨国公司的概念、分类和特征。</w:t>
      </w:r>
    </w:p>
    <w:p w14:paraId="2C1CD489">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难点：跨国公司的发展新趋势；跨国公司的组织形式。</w:t>
      </w:r>
    </w:p>
    <w:p w14:paraId="5E5A17FE">
      <w:pPr>
        <w:snapToGrid w:val="0"/>
        <w:spacing w:line="240" w:lineRule="auto"/>
        <w:ind w:firstLine="420" w:firstLineChars="200"/>
        <w:rPr>
          <w:rFonts w:hint="eastAsia" w:ascii="仿宋_GB2312" w:hAnsi="仿宋_GB2312" w:eastAsia="仿宋_GB2312" w:cs="仿宋_GB2312"/>
          <w:b w:val="0"/>
          <w:bCs/>
          <w:sz w:val="21"/>
          <w:szCs w:val="21"/>
        </w:rPr>
      </w:pPr>
    </w:p>
    <w:p w14:paraId="4A64FC3E">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第2章 跨国公司投资理论</w:t>
      </w:r>
    </w:p>
    <w:p w14:paraId="7CDC3C5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2FB91E61">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通过本章的学习，使学生了解跨国公司投资理论的产生、发展和分类，掌握跨国公司的基本理论和五个理论的内在联系，培养学生分析跨国公司经营问题的能力。</w:t>
      </w:r>
    </w:p>
    <w:p w14:paraId="168D209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3C5517D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第一节 跨国公司投资理论概述 </w:t>
      </w:r>
    </w:p>
    <w:p w14:paraId="0CB7D82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主要的跨国公司投资理论</w:t>
      </w:r>
    </w:p>
    <w:p w14:paraId="52BF7F6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服务业跨国公司投资理论</w:t>
      </w:r>
    </w:p>
    <w:p w14:paraId="7298859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第四节 发展中国家跨国公司投资理论</w:t>
      </w:r>
    </w:p>
    <w:p w14:paraId="5AA60823">
      <w:pPr>
        <w:snapToGrid w:val="0"/>
        <w:spacing w:line="240" w:lineRule="auto"/>
        <w:ind w:left="42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第五节 跨国公司投资理论的新发展</w:t>
      </w:r>
    </w:p>
    <w:p w14:paraId="148B788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5E5EAC9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（一）跨国公司投资理论概述</w:t>
      </w:r>
    </w:p>
    <w:p w14:paraId="75C568C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识记：跨国公司投资理论的产生与发展 </w:t>
      </w:r>
    </w:p>
    <w:p w14:paraId="5097F3B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领会：跨国公司投资理论的分类与共同出发点</w:t>
      </w:r>
    </w:p>
    <w:p w14:paraId="1EDCA52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（二）主要的跨国公司投资理论</w:t>
      </w:r>
    </w:p>
    <w:p w14:paraId="1EE44D38">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识记：垄断优势理论；内部化理论；产品生命周期理论；比较优势理论；国际生产折衷理论。</w:t>
      </w:r>
    </w:p>
    <w:p w14:paraId="5EA9CD0E">
      <w:pPr>
        <w:snapToGrid w:val="0"/>
        <w:spacing w:line="240" w:lineRule="auto"/>
        <w:ind w:left="630" w:leftChars="200" w:hanging="210" w:hangingChars="1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领会：垄断优势理论的主要内容；内部化理论的内容及主要贡献；产品生命周期理论的贡献；比较优势理论的评价；国际生产折衷理论的内容、特点和贡献。</w:t>
      </w:r>
    </w:p>
    <w:p w14:paraId="1F4C829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（三）服务业跨国公司投资理论</w:t>
      </w:r>
    </w:p>
    <w:p w14:paraId="4CD0EB1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识记：跨国公司国际投资理论在服务业的适用性</w:t>
      </w:r>
    </w:p>
    <w:p w14:paraId="757447F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领会：服务业跨国公司国际投资理论</w:t>
      </w:r>
    </w:p>
    <w:p w14:paraId="36CBAA7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（四）发展中国家跨国公司投资理论</w:t>
      </w:r>
    </w:p>
    <w:p w14:paraId="547073B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识记：技术地方化理论；技术创新创业升级理论。</w:t>
      </w:r>
    </w:p>
    <w:p w14:paraId="65AED1A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领会：小规模技术理论；投资发展周期理论。</w:t>
      </w:r>
    </w:p>
    <w:p w14:paraId="1AC60BD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（五）跨国公司投资理论的新发展</w:t>
      </w:r>
    </w:p>
    <w:p w14:paraId="6C1CF4C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识记：新资源基础理论；产业集群理论。</w:t>
      </w:r>
    </w:p>
    <w:p w14:paraId="619C8B9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领会：非股权安排理论；优势获取论；外包生产理论。</w:t>
      </w:r>
    </w:p>
    <w:p w14:paraId="39318AA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7735DF74">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重点：跨国公司投资理论；发展中国家跨国公司投资理论。</w:t>
      </w:r>
    </w:p>
    <w:p w14:paraId="1A72E55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难点：国际生产折中理论的主要内容及评价；跨国公司投资理论的新发展。</w:t>
      </w:r>
    </w:p>
    <w:p w14:paraId="650CEAE6">
      <w:pPr>
        <w:snapToGrid w:val="0"/>
        <w:spacing w:line="240" w:lineRule="auto"/>
        <w:ind w:firstLine="420" w:firstLineChars="200"/>
        <w:rPr>
          <w:rFonts w:hint="eastAsia" w:ascii="仿宋_GB2312" w:hAnsi="仿宋_GB2312" w:eastAsia="仿宋_GB2312" w:cs="仿宋_GB2312"/>
          <w:b w:val="0"/>
          <w:bCs/>
          <w:sz w:val="21"/>
          <w:szCs w:val="21"/>
        </w:rPr>
      </w:pPr>
    </w:p>
    <w:p w14:paraId="6E6CF478">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第3章 跨国公司经营与管理战略</w:t>
      </w:r>
    </w:p>
    <w:p w14:paraId="7EDB123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4E1BF6F4">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使学生在了解跨国公司战略含义与类型的基础上，掌握跨国公司的公司层面战略和业务层面战略的具体内容，培养学生分析跨国公司经营环境和制定跨国公司国际化战略、发展战略、竞争战略及数字跨国公司的平台战略的能力。</w:t>
      </w:r>
    </w:p>
    <w:p w14:paraId="259A157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6FB21C7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第一节 跨国公司经营与管理战略概述 </w:t>
      </w:r>
    </w:p>
    <w:p w14:paraId="509000A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跨国公司公司层战略</w:t>
      </w:r>
    </w:p>
    <w:p w14:paraId="682997A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跨国公司业务层战略</w:t>
      </w:r>
    </w:p>
    <w:p w14:paraId="0F5800A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第四节 跨国公司平台战略</w:t>
      </w:r>
    </w:p>
    <w:p w14:paraId="3487BF9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44CF807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（一）跨国公司经营与管理战略概述</w:t>
      </w:r>
    </w:p>
    <w:p w14:paraId="23CC3B0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识记：跨国公司战略的含义</w:t>
      </w:r>
    </w:p>
    <w:p w14:paraId="54B3D22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领会：跨国公司战略的层次与模式</w:t>
      </w:r>
    </w:p>
    <w:p w14:paraId="04B9BCA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（二）跨国公司公司层战略</w:t>
      </w:r>
    </w:p>
    <w:p w14:paraId="59561B4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识记：母国导向战略、东道国导向战略、区域导向战略和全球导向战略。</w:t>
      </w:r>
    </w:p>
    <w:p w14:paraId="5D2843C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领会：多国战略、国际战略、全球战略和跨国战略。</w:t>
      </w:r>
    </w:p>
    <w:p w14:paraId="01F4187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应用：跨国公司发展战略</w:t>
      </w:r>
    </w:p>
    <w:p w14:paraId="100A80E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（三）跨国公司业务层战略</w:t>
      </w:r>
    </w:p>
    <w:p w14:paraId="6BE3013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应用：成本领先战略、差异化战略、集中战略。</w:t>
      </w:r>
    </w:p>
    <w:p w14:paraId="6E2A01A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（四）跨国公司平台战略</w:t>
      </w:r>
    </w:p>
    <w:p w14:paraId="58C6E91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识记：平台的概念；平台的类型。</w:t>
      </w:r>
    </w:p>
    <w:p w14:paraId="3296149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领会：商业平台的特征；平台战略。</w:t>
      </w:r>
    </w:p>
    <w:p w14:paraId="731AA38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21FF69ED">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重点：跨国公司经营与管理战略概述；跨国公司公司层战略。</w:t>
      </w:r>
    </w:p>
    <w:p w14:paraId="30F9D4F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难点：跨国公司业务层战略；跨国公司平台战略。</w:t>
      </w:r>
    </w:p>
    <w:p w14:paraId="395FBF2C">
      <w:pPr>
        <w:spacing w:before="100" w:after="100" w:line="240" w:lineRule="auto"/>
        <w:ind w:firstLine="420"/>
        <w:jc w:val="center"/>
        <w:rPr>
          <w:rFonts w:hint="eastAsia" w:ascii="仿宋_GB2312" w:hAnsi="仿宋_GB2312" w:eastAsia="仿宋_GB2312" w:cs="仿宋_GB2312"/>
          <w:b w:val="0"/>
          <w:bCs/>
          <w:sz w:val="21"/>
          <w:szCs w:val="21"/>
        </w:rPr>
      </w:pPr>
    </w:p>
    <w:p w14:paraId="7FF54A8D">
      <w:pPr>
        <w:spacing w:before="100" w:after="100" w:line="240" w:lineRule="auto"/>
        <w:ind w:firstLine="42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第4章 跨国公司全球价值链</w:t>
      </w:r>
    </w:p>
    <w:p w14:paraId="032D659C">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18A6350B">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章主要讲述国际生产体系的形成与发展，比较国际生产体系、全球生产网络和全球价值链的含义，介绍了全球价值链的治理、升级和经济租，以及跨国企业融入全球价值链的模式与升级路径。通过本章的学习，要求学生理解相关概念，掌握全球价值链的治理模式、升级模式及融入渠道，并能对跨国公司的全球价值链进行分析。</w:t>
      </w:r>
    </w:p>
    <w:p w14:paraId="7D6C2BAB">
      <w:pPr>
        <w:spacing w:line="240" w:lineRule="auto"/>
        <w:ind w:firstLine="420" w:firstLineChars="200"/>
        <w:jc w:val="left"/>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118E10E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第一节 跨国公司全球生产体系、全球生产网络与全球价值链 </w:t>
      </w:r>
    </w:p>
    <w:p w14:paraId="0A5BBF7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全球价值链</w:t>
      </w:r>
    </w:p>
    <w:p w14:paraId="2AA26278">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跨国公司参与价值链的模式及其升级路径</w:t>
      </w:r>
    </w:p>
    <w:p w14:paraId="7F868622">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09FECE46">
      <w:pPr>
        <w:pStyle w:val="14"/>
        <w:numPr>
          <w:ilvl w:val="0"/>
          <w:numId w:val="3"/>
        </w:numPr>
        <w:spacing w:line="240" w:lineRule="auto"/>
        <w:ind w:firstLineChars="0"/>
        <w:contextualSpacing/>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跨国公司全球生产体系、全球生产网络与全球价值链</w:t>
      </w:r>
    </w:p>
    <w:p w14:paraId="0C380277">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识记：全球生产体系的形成与发展 </w:t>
      </w:r>
    </w:p>
    <w:p w14:paraId="3ED6673C">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领会：全球生产体系、全球生产网络与全球价值链 。</w:t>
      </w:r>
    </w:p>
    <w:p w14:paraId="3CE87FB1">
      <w:pPr>
        <w:pStyle w:val="14"/>
        <w:numPr>
          <w:ilvl w:val="0"/>
          <w:numId w:val="3"/>
        </w:numPr>
        <w:spacing w:line="240" w:lineRule="auto"/>
        <w:ind w:firstLineChars="0"/>
        <w:contextualSpacing/>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全球价值链</w:t>
      </w:r>
    </w:p>
    <w:p w14:paraId="44694689">
      <w:pPr>
        <w:spacing w:line="240" w:lineRule="auto"/>
        <w:ind w:firstLine="367" w:firstLineChars="175"/>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识记：全球价值链治理；价值链中经济租的产生和分配。</w:t>
      </w:r>
    </w:p>
    <w:p w14:paraId="2B1BC718">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领会：价值链升级 </w:t>
      </w:r>
    </w:p>
    <w:p w14:paraId="3D72EEEE">
      <w:pPr>
        <w:pStyle w:val="14"/>
        <w:numPr>
          <w:ilvl w:val="0"/>
          <w:numId w:val="3"/>
        </w:numPr>
        <w:spacing w:line="240" w:lineRule="auto"/>
        <w:ind w:firstLineChars="0"/>
        <w:contextualSpacing/>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跨国公司参与价值链的模式及其升级路径</w:t>
      </w:r>
    </w:p>
    <w:p w14:paraId="05245DD8">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识记：参与全球价值链的方式</w:t>
      </w:r>
    </w:p>
    <w:p w14:paraId="79111C88">
      <w:pPr>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领会：公司层面GVC升级路径</w:t>
      </w:r>
    </w:p>
    <w:p w14:paraId="317F0774">
      <w:pPr>
        <w:spacing w:line="240" w:lineRule="auto"/>
        <w:ind w:left="420" w:left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四、本章重点、难点</w:t>
      </w:r>
    </w:p>
    <w:p w14:paraId="79386170">
      <w:pPr>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重点：跨国公司全球生产体系、全球生产网络与全球价值链；全球价值链治理；价值链中经济租的产生和分配。</w:t>
      </w:r>
    </w:p>
    <w:p w14:paraId="3E371D4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难点：跨国公司参与价值链的模式，公司层面GVC升级路径。</w:t>
      </w:r>
    </w:p>
    <w:p w14:paraId="5EDBB48C">
      <w:pPr>
        <w:snapToGrid w:val="0"/>
        <w:spacing w:line="240" w:lineRule="auto"/>
        <w:ind w:firstLine="420" w:firstLineChars="200"/>
        <w:rPr>
          <w:rFonts w:hint="eastAsia" w:ascii="仿宋_GB2312" w:hAnsi="仿宋_GB2312" w:eastAsia="仿宋_GB2312" w:cs="仿宋_GB2312"/>
          <w:b w:val="0"/>
          <w:bCs/>
          <w:sz w:val="21"/>
          <w:szCs w:val="21"/>
        </w:rPr>
      </w:pPr>
    </w:p>
    <w:p w14:paraId="22375F78">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第5章 跨国公司与国际贸易</w:t>
      </w:r>
    </w:p>
    <w:p w14:paraId="0A13CF5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1198C07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本章主要介绍跨国公司公司内贸易的形式、定价、动因和影响。通过本章的学习，使学生掌握从成本模式、净收入现值模式角度对跨国公司进入国际市场的模式选择进行分析的方法。</w:t>
      </w:r>
    </w:p>
    <w:p w14:paraId="3B42F4D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76029DC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跨国公司国际贸易</w:t>
      </w:r>
    </w:p>
    <w:p w14:paraId="76A9862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跨国公司公司内贸易的形式与定价</w:t>
      </w:r>
    </w:p>
    <w:p w14:paraId="601EAE2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跨国公司公司内贸易的动因与影响</w:t>
      </w:r>
    </w:p>
    <w:p w14:paraId="4CB51BE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第四节 跨国公司跨国经营模式的选择</w:t>
      </w:r>
    </w:p>
    <w:p w14:paraId="4F6510F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1D57347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（一）跨国公司国际贸易</w:t>
      </w:r>
    </w:p>
    <w:p w14:paraId="292DCA0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识记：跨国公司国际贸易概述</w:t>
      </w:r>
    </w:p>
    <w:p w14:paraId="0D20978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领会：跨国公司国际贸易类型</w:t>
      </w:r>
    </w:p>
    <w:p w14:paraId="7B15B10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（二）跨国公司公司内贸易的形式与定价</w:t>
      </w:r>
    </w:p>
    <w:p w14:paraId="509D635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识记：跨国公司公司内贸易的基本形式</w:t>
      </w:r>
    </w:p>
    <w:p w14:paraId="5863DB6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领会：跨国公司公司内贸易的定价</w:t>
      </w:r>
    </w:p>
    <w:p w14:paraId="3201CA4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应用：跨国公司转移价格在避税中的应用</w:t>
      </w:r>
    </w:p>
    <w:p w14:paraId="321449A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（三）跨国公司公司内贸易的动因与影响</w:t>
      </w:r>
    </w:p>
    <w:p w14:paraId="788664F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识记：内部贸易的动因</w:t>
      </w:r>
    </w:p>
    <w:p w14:paraId="4461DD9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领会：跨国公司公司内贸易对国际贸易的影响</w:t>
      </w:r>
    </w:p>
    <w:p w14:paraId="3402C6A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（四）跨国公司跨国经营模式的选择</w:t>
      </w:r>
    </w:p>
    <w:p w14:paraId="357C79A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识记：进入国际市场的方式</w:t>
      </w:r>
    </w:p>
    <w:p w14:paraId="1B63162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应用：选择进入模式的数理分析模型</w:t>
      </w:r>
    </w:p>
    <w:p w14:paraId="6561615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7B8456E0">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重点：跨国公司国际贸易类型；跨国公司公司内贸易的基本形式；跨国公司公司内贸易的动因与影响。</w:t>
      </w:r>
    </w:p>
    <w:p w14:paraId="61CDA1F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难点：跨国公司转移价格在避税中的应用；跨国公司跨国经营模式的选择 。</w:t>
      </w:r>
    </w:p>
    <w:p w14:paraId="7D297D86">
      <w:pPr>
        <w:snapToGrid w:val="0"/>
        <w:spacing w:line="240" w:lineRule="auto"/>
        <w:ind w:firstLine="420" w:firstLineChars="200"/>
        <w:rPr>
          <w:rFonts w:hint="eastAsia" w:ascii="仿宋_GB2312" w:hAnsi="仿宋_GB2312" w:eastAsia="仿宋_GB2312" w:cs="仿宋_GB2312"/>
          <w:b w:val="0"/>
          <w:bCs/>
          <w:sz w:val="21"/>
          <w:szCs w:val="21"/>
        </w:rPr>
      </w:pPr>
    </w:p>
    <w:p w14:paraId="2BBABCF3">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第6章 跨国公司与国际技术转让</w:t>
      </w:r>
    </w:p>
    <w:p w14:paraId="03015BE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4A904B1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本章主要介绍跨国公司国际技术转让的基本概念，国际技术转让的相关理论，跨国公司在国际技术转让中的地位与作用。通过本章的学习，使学生了解跨国公司的技术转让策略和当今跨国公司进行国际技术转让的主要方式，掌握跨国公司技术保护的方式。</w:t>
      </w:r>
    </w:p>
    <w:p w14:paraId="3E51CF84">
      <w:pPr>
        <w:tabs>
          <w:tab w:val="left" w:pos="2900"/>
        </w:tabs>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r>
        <w:rPr>
          <w:rFonts w:hint="eastAsia" w:ascii="仿宋_GB2312" w:hAnsi="仿宋_GB2312" w:eastAsia="仿宋_GB2312" w:cs="仿宋_GB2312"/>
          <w:b w:val="0"/>
          <w:bCs/>
          <w:sz w:val="21"/>
          <w:szCs w:val="21"/>
        </w:rPr>
        <w:tab/>
      </w:r>
    </w:p>
    <w:p w14:paraId="397DAA1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跨国公司在国际技术转让中的地位与作用</w:t>
      </w:r>
    </w:p>
    <w:p w14:paraId="11B780B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跨国公司国际技术转让和保护的方式</w:t>
      </w:r>
    </w:p>
    <w:p w14:paraId="605E10B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跨国公司技术转让的谈判、价格与支付</w:t>
      </w:r>
    </w:p>
    <w:p w14:paraId="757CC0F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431339B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（一）跨国公司在国际技术转让中的地位与作用</w:t>
      </w:r>
    </w:p>
    <w:p w14:paraId="12D10BA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识记：国际技术转让概述</w:t>
      </w:r>
    </w:p>
    <w:p w14:paraId="0BA78D3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领会：跨国公司参与国际技术转让的原因分析</w:t>
      </w:r>
    </w:p>
    <w:p w14:paraId="258DF76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应用：跨国公司在国际技术转让中的地位与作用</w:t>
      </w:r>
    </w:p>
    <w:p w14:paraId="7C7B518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（二）跨国公司国际技术转让和保护的方式</w:t>
      </w:r>
    </w:p>
    <w:p w14:paraId="3000F65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识记：跨国公司的技术转让策略 </w:t>
      </w:r>
    </w:p>
    <w:p w14:paraId="4DD626B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领会：跨国公司技术保护的方式</w:t>
      </w:r>
    </w:p>
    <w:p w14:paraId="2CB582C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应用：跨国公司国际技术转让的主要方式</w:t>
      </w:r>
    </w:p>
    <w:p w14:paraId="760A098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（三）跨国公司技术转让的谈判、价格与支付</w:t>
      </w:r>
    </w:p>
    <w:p w14:paraId="572351F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识记：跨国公司技术转让的谈判</w:t>
      </w:r>
    </w:p>
    <w:p w14:paraId="2E4037A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领会：技术转让价格的构成与确定</w:t>
      </w:r>
    </w:p>
    <w:p w14:paraId="528FB4F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应用：技术使用费的支付方式</w:t>
      </w:r>
    </w:p>
    <w:p w14:paraId="715E017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416CA8F2">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重点：跨国公司参与国际技术转让的原因分析；跨国公司在国际技术转让中的地位与作用；跨国公司的技术转让策略及技术保护方式。</w:t>
      </w:r>
    </w:p>
    <w:p w14:paraId="689CB72F">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难点：跨国公司国际技术转让的主要方式；跨国公司技术转让的谈判、价格与支付。</w:t>
      </w:r>
    </w:p>
    <w:p w14:paraId="3BA0BA38">
      <w:pPr>
        <w:snapToGrid w:val="0"/>
        <w:spacing w:line="240" w:lineRule="auto"/>
        <w:ind w:firstLine="420" w:firstLineChars="200"/>
        <w:jc w:val="center"/>
        <w:rPr>
          <w:rFonts w:hint="eastAsia" w:ascii="仿宋_GB2312" w:hAnsi="仿宋_GB2312" w:eastAsia="仿宋_GB2312" w:cs="仿宋_GB2312"/>
          <w:b w:val="0"/>
          <w:bCs/>
          <w:sz w:val="21"/>
          <w:szCs w:val="21"/>
        </w:rPr>
      </w:pPr>
    </w:p>
    <w:p w14:paraId="7FE8BACC">
      <w:pPr>
        <w:snapToGrid w:val="0"/>
        <w:spacing w:line="240" w:lineRule="auto"/>
        <w:ind w:firstLine="420" w:firstLineChars="200"/>
        <w:jc w:val="center"/>
        <w:rPr>
          <w:rFonts w:hint="eastAsia" w:ascii="仿宋_GB2312" w:hAnsi="仿宋_GB2312" w:eastAsia="仿宋_GB2312" w:cs="仿宋_GB2312"/>
          <w:b w:val="0"/>
          <w:bCs/>
          <w:sz w:val="21"/>
          <w:szCs w:val="21"/>
          <w:lang w:eastAsia="zh-CN"/>
        </w:rPr>
      </w:pPr>
      <w:r>
        <w:rPr>
          <w:rFonts w:hint="eastAsia" w:ascii="仿宋_GB2312" w:hAnsi="仿宋_GB2312" w:eastAsia="仿宋_GB2312" w:cs="仿宋_GB2312"/>
          <w:b w:val="0"/>
          <w:bCs/>
          <w:sz w:val="21"/>
          <w:szCs w:val="21"/>
        </w:rPr>
        <w:t>第7章 跨国公司的研发、生产与营销</w:t>
      </w:r>
      <w:r>
        <w:rPr>
          <w:rFonts w:hint="eastAsia" w:ascii="仿宋_GB2312" w:hAnsi="仿宋_GB2312" w:eastAsia="仿宋_GB2312" w:cs="仿宋_GB2312"/>
          <w:b w:val="0"/>
          <w:bCs/>
          <w:sz w:val="21"/>
          <w:szCs w:val="21"/>
          <w:lang w:eastAsia="zh-CN"/>
        </w:rPr>
        <w:t>管理</w:t>
      </w:r>
    </w:p>
    <w:p w14:paraId="554BA9D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0AFCF20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通过本章的学习，使学生了解跨国公司的研发特点，跨国公司研发组织结构类型，跨国公司生产管理的特点；掌握跨国公司营销管理的内容。</w:t>
      </w:r>
    </w:p>
    <w:p w14:paraId="3113961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17686F1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跨国公司的研发管理</w:t>
      </w:r>
    </w:p>
    <w:p w14:paraId="4320FC5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跨国公司的生产管理</w:t>
      </w:r>
    </w:p>
    <w:p w14:paraId="2019E69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跨国公司的营销管理</w:t>
      </w:r>
    </w:p>
    <w:p w14:paraId="5BAD6D9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2CF536C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（一）跨国公司的研发管理</w:t>
      </w:r>
    </w:p>
    <w:p w14:paraId="6C957E7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识记：研究与研发的概念</w:t>
      </w:r>
    </w:p>
    <w:p w14:paraId="6AE76F1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领会：跨国公司研发的特点；跨国公司研发组织结构的类型。</w:t>
      </w:r>
    </w:p>
    <w:p w14:paraId="48C2DDC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（二）跨国公司的生产管理</w:t>
      </w:r>
    </w:p>
    <w:p w14:paraId="7F5C90A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识记：跨国生产的标准</w:t>
      </w:r>
    </w:p>
    <w:p w14:paraId="03336D3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领会：跨国生产的当地化；工厂设计。</w:t>
      </w:r>
    </w:p>
    <w:p w14:paraId="168C4E8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（三）跨国公司的营销管理</w:t>
      </w:r>
    </w:p>
    <w:p w14:paraId="2D7587E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领会：跨国公司的产品策略；跨国公司的定价策略；跨国公司的分销策略。</w:t>
      </w:r>
    </w:p>
    <w:p w14:paraId="43B785B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应用：跨国公司的促销策略</w:t>
      </w:r>
    </w:p>
    <w:p w14:paraId="79E3FFF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56C707C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重点：跨国公司的研发管理；跨国公司的生产管理。</w:t>
      </w:r>
    </w:p>
    <w:p w14:paraId="0F2648C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难点：跨国公司的营销管理。</w:t>
      </w:r>
    </w:p>
    <w:p w14:paraId="6777F6F0">
      <w:pPr>
        <w:snapToGrid w:val="0"/>
        <w:spacing w:line="240" w:lineRule="auto"/>
        <w:ind w:firstLine="420" w:firstLineChars="200"/>
        <w:rPr>
          <w:rFonts w:hint="eastAsia" w:ascii="仿宋_GB2312" w:hAnsi="仿宋_GB2312" w:eastAsia="仿宋_GB2312" w:cs="仿宋_GB2312"/>
          <w:b w:val="0"/>
          <w:bCs/>
          <w:sz w:val="21"/>
          <w:szCs w:val="21"/>
        </w:rPr>
      </w:pPr>
    </w:p>
    <w:p w14:paraId="7E262FAB">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第8章  跨国公司的财务、税收与人事管理</w:t>
      </w:r>
    </w:p>
    <w:p w14:paraId="4606AF9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26487BC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通过本章的学习，了解国际税收的基本原理，熟悉国际避税和反避税的基本知识和方法，培养学生能结合跨国公司财务运作进行税务筹划活动的能力，了解跨国公司管理的内容。</w:t>
      </w:r>
    </w:p>
    <w:p w14:paraId="038EFBD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6DD744D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跨国公司的财务管理体制</w:t>
      </w:r>
    </w:p>
    <w:p w14:paraId="3F5FCEB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跨国公司的融资与现金管理</w:t>
      </w:r>
    </w:p>
    <w:p w14:paraId="343BFB7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跨国公司的外汇风险管理</w:t>
      </w:r>
    </w:p>
    <w:p w14:paraId="47B8C14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第四节 跨国公司的税收策略</w:t>
      </w:r>
    </w:p>
    <w:p w14:paraId="4665953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第五</w:t>
      </w:r>
      <w:r>
        <w:rPr>
          <w:rFonts w:hint="eastAsia" w:ascii="仿宋_GB2312" w:hAnsi="仿宋_GB2312" w:eastAsia="仿宋_GB2312" w:cs="仿宋_GB2312"/>
          <w:b w:val="0"/>
          <w:bCs/>
          <w:sz w:val="21"/>
          <w:szCs w:val="21"/>
          <w:lang w:val="en-US" w:eastAsia="zh-CN"/>
        </w:rPr>
        <w:t>节</w:t>
      </w:r>
      <w:r>
        <w:rPr>
          <w:rFonts w:hint="eastAsia" w:ascii="仿宋_GB2312" w:hAnsi="仿宋_GB2312" w:eastAsia="仿宋_GB2312" w:cs="仿宋_GB2312"/>
          <w:b w:val="0"/>
          <w:bCs/>
          <w:sz w:val="21"/>
          <w:szCs w:val="21"/>
        </w:rPr>
        <w:t xml:space="preserve"> 跨国公司的人事管理</w:t>
      </w:r>
    </w:p>
    <w:p w14:paraId="6CDC4A9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164542B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（一）跨国公司的财务管理体制 </w:t>
      </w:r>
    </w:p>
    <w:p w14:paraId="48064FB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识记：跨国公司的财务管理体制</w:t>
      </w:r>
    </w:p>
    <w:p w14:paraId="2AE7025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领会：跨国公司财务管理的内容；跨国公司财务管理的组织形式。</w:t>
      </w:r>
    </w:p>
    <w:p w14:paraId="1EDB4F4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（二）跨国公司的融资与现金管理</w:t>
      </w:r>
    </w:p>
    <w:p w14:paraId="6C534A1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领会：跨国公司的融资管理；跨国公司的现金管理。</w:t>
      </w:r>
    </w:p>
    <w:p w14:paraId="00A7935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（三）跨国公司的外汇风险管理</w:t>
      </w:r>
    </w:p>
    <w:p w14:paraId="4A8D5CA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识记：外汇风险的类型</w:t>
      </w:r>
    </w:p>
    <w:p w14:paraId="51A3DBC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领会：外汇风险管理技术；跨国公司外汇风险管理的战略。</w:t>
      </w:r>
    </w:p>
    <w:p w14:paraId="40674E1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（四）跨国公司的税收策略</w:t>
      </w:r>
    </w:p>
    <w:p w14:paraId="25BCE40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识记：国际双重征收</w:t>
      </w:r>
    </w:p>
    <w:p w14:paraId="268E4F0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领会：国际双重征税的免除；税收饶让抵免。</w:t>
      </w:r>
    </w:p>
    <w:p w14:paraId="288030E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应用：跨国公司的避税和逃税</w:t>
      </w:r>
    </w:p>
    <w:p w14:paraId="15619E6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（五）跨国公司的人事管理</w:t>
      </w:r>
    </w:p>
    <w:p w14:paraId="058B27F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识记：跨国公司人事管理的特点与内容</w:t>
      </w:r>
    </w:p>
    <w:p w14:paraId="1E72070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领会：人员选派与当地化；劳资关系；国外经理人员的考核与晋升。</w:t>
      </w:r>
    </w:p>
    <w:p w14:paraId="47D8AF2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应用：管理人员的培训；人力资源开发与管理的典型模式。</w:t>
      </w:r>
    </w:p>
    <w:p w14:paraId="7BF782B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683C1B2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重点：跨国公司的财务管理体制；跨国公司的外汇风险管理；跨国公司的融资与现金管理。</w:t>
      </w:r>
    </w:p>
    <w:p w14:paraId="2CEA58E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难点：跨国公司的税收策略；跨国公司的人事管理。</w:t>
      </w:r>
    </w:p>
    <w:p w14:paraId="3473D42B">
      <w:pPr>
        <w:snapToGrid w:val="0"/>
        <w:spacing w:line="240" w:lineRule="auto"/>
        <w:ind w:firstLine="420" w:firstLineChars="200"/>
        <w:rPr>
          <w:rFonts w:hint="eastAsia" w:ascii="仿宋_GB2312" w:hAnsi="仿宋_GB2312" w:eastAsia="仿宋_GB2312" w:cs="仿宋_GB2312"/>
          <w:b w:val="0"/>
          <w:bCs/>
          <w:sz w:val="21"/>
          <w:szCs w:val="21"/>
        </w:rPr>
      </w:pPr>
    </w:p>
    <w:p w14:paraId="3CD0EF9A">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w:t>
      </w:r>
      <w:r>
        <w:rPr>
          <w:rFonts w:hint="eastAsia" w:ascii="仿宋_GB2312" w:hAnsi="仿宋_GB2312" w:eastAsia="仿宋_GB2312" w:cs="仿宋_GB2312"/>
          <w:b w:val="0"/>
          <w:bCs/>
          <w:sz w:val="21"/>
          <w:szCs w:val="21"/>
          <w:lang w:val="en-US" w:eastAsia="zh-CN"/>
        </w:rPr>
        <w:t>9</w:t>
      </w:r>
      <w:r>
        <w:rPr>
          <w:rFonts w:hint="eastAsia" w:ascii="仿宋_GB2312" w:hAnsi="仿宋_GB2312" w:eastAsia="仿宋_GB2312" w:cs="仿宋_GB2312"/>
          <w:b w:val="0"/>
          <w:bCs/>
          <w:sz w:val="21"/>
          <w:szCs w:val="21"/>
        </w:rPr>
        <w:t>章 跨国公司来华投资</w:t>
      </w:r>
    </w:p>
    <w:p w14:paraId="3A88D15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7199F0C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使学生了解跨国公司在华直接投资的历程、现状和特点，了解跨国公司在华直接投资战略，能够运用所学的理论和专业知识对跨国公司在华直接投资行为进行分析，制定中国利用跨国公司投资的策略。</w:t>
      </w:r>
    </w:p>
    <w:p w14:paraId="4A08176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35EE8E5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跨国公司在华投资的发展</w:t>
      </w:r>
    </w:p>
    <w:p w14:paraId="5C71BFE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跨国公司在华投资战略</w:t>
      </w:r>
    </w:p>
    <w:p w14:paraId="702A208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中国利用跨国公司投资的策略</w:t>
      </w:r>
    </w:p>
    <w:p w14:paraId="0208E93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36323E2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（一）跨国公司在华投资的发展 </w:t>
      </w:r>
    </w:p>
    <w:p w14:paraId="01A9F70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识记：跨国公司在华直接投资的历程</w:t>
      </w:r>
    </w:p>
    <w:p w14:paraId="63B5BC7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领会：跨国公司在华的投资现状及特点</w:t>
      </w:r>
    </w:p>
    <w:p w14:paraId="63AE234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（二）跨国公司在华投资战略</w:t>
      </w:r>
    </w:p>
    <w:p w14:paraId="1C803DC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领会：投资战略新演变：“中国+”战略。</w:t>
      </w:r>
    </w:p>
    <w:p w14:paraId="3FA34350">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应用： 区位选择战略：集中东部，看好自贸区；进入战略：独资与并购同行；技术战略：同步化、内部化与研发扩散本土化；投资经营战略。 </w:t>
      </w:r>
    </w:p>
    <w:p w14:paraId="538F85A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（三）中国利用跨国公司投资的策略</w:t>
      </w:r>
    </w:p>
    <w:p w14:paraId="4AA0502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识记：我国利用跨国公司投资政策的回顾</w:t>
      </w:r>
    </w:p>
    <w:p w14:paraId="2991620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领会：中国利用跨国公司投资的策略</w:t>
      </w:r>
    </w:p>
    <w:p w14:paraId="417B556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40C7A3A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重点：跨国公司在华直接投资的发展；中国利用跨国公司投资的策略。</w:t>
      </w:r>
    </w:p>
    <w:p w14:paraId="483893F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难点：跨国公司在华投资战略。</w:t>
      </w:r>
    </w:p>
    <w:p w14:paraId="619CBDFB">
      <w:pPr>
        <w:snapToGrid w:val="0"/>
        <w:spacing w:line="240" w:lineRule="auto"/>
        <w:ind w:firstLine="420" w:firstLineChars="200"/>
        <w:rPr>
          <w:rFonts w:hint="eastAsia" w:ascii="仿宋_GB2312" w:hAnsi="仿宋_GB2312" w:eastAsia="仿宋_GB2312" w:cs="仿宋_GB2312"/>
          <w:b w:val="0"/>
          <w:bCs/>
          <w:sz w:val="21"/>
          <w:szCs w:val="21"/>
        </w:rPr>
      </w:pPr>
    </w:p>
    <w:p w14:paraId="198182CF">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第1</w:t>
      </w:r>
      <w:r>
        <w:rPr>
          <w:rFonts w:hint="eastAsia" w:ascii="仿宋_GB2312" w:hAnsi="仿宋_GB2312" w:eastAsia="仿宋_GB2312" w:cs="仿宋_GB2312"/>
          <w:b w:val="0"/>
          <w:bCs/>
          <w:sz w:val="21"/>
          <w:szCs w:val="21"/>
          <w:lang w:val="en-US" w:eastAsia="zh-CN"/>
        </w:rPr>
        <w:t>0</w:t>
      </w:r>
      <w:r>
        <w:rPr>
          <w:rFonts w:hint="eastAsia" w:ascii="仿宋_GB2312" w:hAnsi="仿宋_GB2312" w:eastAsia="仿宋_GB2312" w:cs="仿宋_GB2312"/>
          <w:b w:val="0"/>
          <w:bCs/>
          <w:sz w:val="21"/>
          <w:szCs w:val="21"/>
        </w:rPr>
        <w:t>章 中国跨国公司的成长</w:t>
      </w:r>
    </w:p>
    <w:p w14:paraId="0E99FAF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3279F8F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通过本章的学习，使学生了解中国跨国公司的发展状况和有借鉴价值的外国跨国公司的发展模式，了解中国跨国公司发展面临的机遇及挑战，熟悉中国跨国公司的发展模式。</w:t>
      </w:r>
    </w:p>
    <w:p w14:paraId="3FFFEBF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52CE2A4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中国跨国公司发展状况</w:t>
      </w:r>
    </w:p>
    <w:p w14:paraId="20503BB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第二节 中国跨国公司发展的机遇和挑战</w:t>
      </w:r>
    </w:p>
    <w:p w14:paraId="46FE4E0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中国跨国公司发展模式</w:t>
      </w:r>
    </w:p>
    <w:p w14:paraId="1827BCEC">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w:t>
      </w:r>
      <w:r>
        <w:rPr>
          <w:rFonts w:hint="eastAsia" w:ascii="仿宋_GB2312" w:hAnsi="仿宋_GB2312" w:eastAsia="仿宋_GB2312" w:cs="仿宋_GB2312"/>
          <w:b w:val="0"/>
          <w:bCs/>
          <w:sz w:val="21"/>
          <w:szCs w:val="21"/>
          <w:lang w:val="en-US" w:eastAsia="zh-CN"/>
        </w:rPr>
        <w:t>节</w:t>
      </w:r>
      <w:r>
        <w:rPr>
          <w:rFonts w:hint="eastAsia" w:ascii="仿宋_GB2312" w:hAnsi="仿宋_GB2312" w:eastAsia="仿宋_GB2312" w:cs="仿宋_GB2312"/>
          <w:b w:val="0"/>
          <w:bCs/>
          <w:sz w:val="21"/>
          <w:szCs w:val="21"/>
        </w:rPr>
        <w:t xml:space="preserve"> 对中国跨国公司发展有借鉴价值的国外模式</w:t>
      </w:r>
    </w:p>
    <w:p w14:paraId="349DFD0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34B8B77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（一）中国跨国公司发展状况 </w:t>
      </w:r>
    </w:p>
    <w:p w14:paraId="08E72A3A">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领会：中国跨国公司发展概况；改革开放以来中国跨国公司的发展历程；中国跨国公司发展的新趋势。</w:t>
      </w:r>
    </w:p>
    <w:p w14:paraId="4DEF145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应用：中国跨国公司发展的特点；中国跨国公司经营绩效。</w:t>
      </w:r>
    </w:p>
    <w:p w14:paraId="5EC14A5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（二）中国跨国公司发展的机遇和挑战</w:t>
      </w:r>
    </w:p>
    <w:p w14:paraId="3F637B6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识记：中国跨国公司发展的机遇</w:t>
      </w:r>
    </w:p>
    <w:p w14:paraId="6B69BCC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领会：中国跨国公司可能遇到的挑战</w:t>
      </w:r>
    </w:p>
    <w:p w14:paraId="46AEA56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（三）中国跨国公司发展模式</w:t>
      </w:r>
    </w:p>
    <w:p w14:paraId="58B1759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领会：不同所有权性质或规模的跨国公司的成长模式</w:t>
      </w:r>
    </w:p>
    <w:p w14:paraId="40CC4625">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应用：跨国公司的行业成长模式</w:t>
      </w:r>
    </w:p>
    <w:p w14:paraId="2ED445E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（四）对中国跨国公司发展有借鉴价值的国外模式</w:t>
      </w:r>
    </w:p>
    <w:p w14:paraId="2E7D5E52">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领会：欧美工业型跨国公司发展模式；日韩综合商社型跨国公司发展模式；欧美产供销一体化模式与日韩综合商社模式的比较。</w:t>
      </w:r>
    </w:p>
    <w:p w14:paraId="69BF3A8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应用：借鉴国外跨国公司模式发展中国跨国公司</w:t>
      </w:r>
    </w:p>
    <w:p w14:paraId="6719875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09B6719F">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重点：中国跨国公司发展状况；中国跨国公司发展的机遇和挑战；惩戒的内涵及意义；权益救济制度；权益保障的内涵及意义。</w:t>
      </w:r>
    </w:p>
    <w:p w14:paraId="74434DC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难点：中国跨国公司发展模式；对中国跨国公司发展有借鉴价值的国外模式。</w:t>
      </w:r>
    </w:p>
    <w:p w14:paraId="0007950D">
      <w:pPr>
        <w:snapToGrid w:val="0"/>
        <w:spacing w:line="240" w:lineRule="auto"/>
        <w:ind w:firstLine="420" w:firstLineChars="200"/>
        <w:rPr>
          <w:rFonts w:hint="eastAsia" w:ascii="仿宋_GB2312" w:hAnsi="仿宋_GB2312" w:eastAsia="仿宋_GB2312" w:cs="仿宋_GB2312"/>
          <w:b w:val="0"/>
          <w:bCs/>
          <w:sz w:val="21"/>
          <w:szCs w:val="21"/>
        </w:rPr>
      </w:pPr>
    </w:p>
    <w:p w14:paraId="56A36674">
      <w:pPr>
        <w:snapToGrid w:val="0"/>
        <w:spacing w:line="240" w:lineRule="auto"/>
        <w:ind w:firstLine="420" w:firstLineChars="200"/>
        <w:jc w:val="center"/>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w:t>
      </w:r>
      <w:r>
        <w:rPr>
          <w:rFonts w:hint="eastAsia" w:ascii="仿宋_GB2312" w:hAnsi="仿宋_GB2312" w:eastAsia="仿宋_GB2312" w:cs="仿宋_GB2312"/>
          <w:b w:val="0"/>
          <w:bCs/>
          <w:sz w:val="21"/>
          <w:szCs w:val="21"/>
          <w:lang w:val="en-US" w:eastAsia="zh-CN"/>
        </w:rPr>
        <w:t>11</w:t>
      </w:r>
      <w:r>
        <w:rPr>
          <w:rFonts w:hint="eastAsia" w:ascii="仿宋_GB2312" w:hAnsi="仿宋_GB2312" w:eastAsia="仿宋_GB2312" w:cs="仿宋_GB2312"/>
          <w:b w:val="0"/>
          <w:bCs/>
          <w:sz w:val="21"/>
          <w:szCs w:val="21"/>
        </w:rPr>
        <w:t>章 国际社会对跨国公司的管理与规划</w:t>
      </w:r>
    </w:p>
    <w:p w14:paraId="52C1840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一、学习目的与要求</w:t>
      </w:r>
    </w:p>
    <w:p w14:paraId="7C7BCFD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通过本章的学习，使学生了解国际组织对跨国公司的管理与规则，了解联合国及其相关机构、OECD或其他国际组织，以及有较大影响力的区域协定中的相关规制内容。</w:t>
      </w:r>
    </w:p>
    <w:p w14:paraId="7F426252">
      <w:pPr>
        <w:snapToGrid w:val="0"/>
        <w:spacing w:line="240" w:lineRule="auto"/>
        <w:ind w:firstLine="420" w:firstLineChars="200"/>
        <w:rPr>
          <w:rFonts w:hint="eastAsia" w:ascii="仿宋_GB2312" w:hAnsi="仿宋_GB2312" w:eastAsia="仿宋_GB2312" w:cs="仿宋_GB2312"/>
          <w:b w:val="0"/>
          <w:bCs/>
          <w:sz w:val="21"/>
          <w:szCs w:val="21"/>
        </w:rPr>
      </w:pPr>
    </w:p>
    <w:p w14:paraId="73AE9E5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二、课程内容</w:t>
      </w:r>
    </w:p>
    <w:p w14:paraId="1BAD919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第一节 国际组织对跨国公司的管理与规制概述</w:t>
      </w:r>
    </w:p>
    <w:p w14:paraId="7E54A90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（一）对跨国公司规制的国际组织 </w:t>
      </w:r>
    </w:p>
    <w:p w14:paraId="6A8CED5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（二）国际组织对跨国公司管理的措施与领域</w:t>
      </w:r>
    </w:p>
    <w:p w14:paraId="676289D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（三）跨国公司母国与东道国的管理</w:t>
      </w:r>
    </w:p>
    <w:p w14:paraId="6CAF6C6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第二节 国际社会对跨国公司劳工权益保护的规定 </w:t>
      </w:r>
    </w:p>
    <w:p w14:paraId="4C11E35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（一）联合国国际人权宪章对劳工权益保护的规定</w:t>
      </w:r>
    </w:p>
    <w:p w14:paraId="304B82B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（二）联合国国际劳工组织的核心劳工标准</w:t>
      </w:r>
    </w:p>
    <w:p w14:paraId="6481DCB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（三）联合国、OECD有关跨国公司人权责任或劳工权益的标准</w:t>
      </w:r>
    </w:p>
    <w:p w14:paraId="728D336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（四）非政府组织对跨国公司劳工权益保护的规制</w:t>
      </w:r>
    </w:p>
    <w:p w14:paraId="099EDDD1">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（五）国际区域协定中有关劳工权益的保护</w:t>
      </w:r>
    </w:p>
    <w:p w14:paraId="1615DEE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第三节 国际社会对跨国公司商业贿赂、环境污染的规制</w:t>
      </w:r>
    </w:p>
    <w:p w14:paraId="7E90637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（一）国际社会对商业贿赂的相关规制</w:t>
      </w:r>
    </w:p>
    <w:p w14:paraId="4E0939E7">
      <w:pPr>
        <w:tabs>
          <w:tab w:val="center" w:pos="4363"/>
        </w:tabs>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（二）国际社会对跨国公司环境污染的相关规制</w:t>
      </w:r>
      <w:r>
        <w:rPr>
          <w:rFonts w:hint="eastAsia" w:ascii="仿宋_GB2312" w:hAnsi="仿宋_GB2312" w:eastAsia="仿宋_GB2312" w:cs="仿宋_GB2312"/>
          <w:b w:val="0"/>
          <w:bCs/>
          <w:sz w:val="21"/>
          <w:szCs w:val="21"/>
        </w:rPr>
        <w:tab/>
      </w:r>
    </w:p>
    <w:p w14:paraId="6D8AD3A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第四节 国际社会对数据跨境流动的相关规制</w:t>
      </w:r>
    </w:p>
    <w:p w14:paraId="3B6BA177">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（一）数据跨境流动概述</w:t>
      </w:r>
    </w:p>
    <w:p w14:paraId="4ECF7F5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（二）欧美对个人数据跨境流动的相关规制</w:t>
      </w:r>
    </w:p>
    <w:p w14:paraId="203FFEF8">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（三）WTO对数据跨境流动的相关规定</w:t>
      </w:r>
    </w:p>
    <w:p w14:paraId="24DEE7D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（四）APECD 的跨境隐私规则</w:t>
      </w:r>
    </w:p>
    <w:p w14:paraId="0F4F022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（五）联合国、OECD对个人数据流动的相关规制</w:t>
      </w:r>
    </w:p>
    <w:p w14:paraId="15D522BB">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（六）CPTPP对数据跨境流动的相关规制</w:t>
      </w:r>
    </w:p>
    <w:p w14:paraId="46B3E33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第五节 国际投资的国际规范</w:t>
      </w:r>
    </w:p>
    <w:p w14:paraId="2C86C7EF">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（一）国际投资规制的发展与演进</w:t>
      </w:r>
    </w:p>
    <w:p w14:paraId="4F89B25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（二）世界银行国际公约对国际投资的规范</w:t>
      </w:r>
    </w:p>
    <w:p w14:paraId="7645403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（三）《G20全球投资指导原则》对国际投资相关规范</w:t>
      </w:r>
    </w:p>
    <w:p w14:paraId="3A247FE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（四）WTO框架下的国际投资规制</w:t>
      </w:r>
    </w:p>
    <w:p w14:paraId="75319A5E">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（五）TPP及CPTPP有关投资的规定</w:t>
      </w:r>
    </w:p>
    <w:p w14:paraId="58EAA61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（六）USMCA中投资争端解决的四种机制</w:t>
      </w:r>
    </w:p>
    <w:p w14:paraId="5BF703B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（七）双边投资协定和区域投资协定中对国际投资的相关规范</w:t>
      </w:r>
    </w:p>
    <w:p w14:paraId="0E6A867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三、考核知识点与考核要求</w:t>
      </w:r>
    </w:p>
    <w:p w14:paraId="234CA8BD">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 xml:space="preserve">（一）国际组织对跨国公司的管理与规制概述 </w:t>
      </w:r>
    </w:p>
    <w:p w14:paraId="29CA5F04">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识记：对跨国公司规制的国际组织</w:t>
      </w:r>
    </w:p>
    <w:p w14:paraId="72A005B7">
      <w:pPr>
        <w:snapToGrid w:val="0"/>
        <w:spacing w:line="240" w:lineRule="auto"/>
        <w:ind w:left="1147" w:leftChars="246"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领会：国际组织对跨国公司管理的措施与领域；跨国公司母国与东道国的管理。</w:t>
      </w:r>
    </w:p>
    <w:p w14:paraId="117B5D8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（二）国际社会对跨国公司劳工权益保护的规定</w:t>
      </w:r>
    </w:p>
    <w:p w14:paraId="13D1EA04">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识记：联合国国际人权宪章对劳工权益保护的规定；联合国国际劳工组织的核心劳工标准；联合国、OECD有关跨国公司人权责任或劳工权益的标准。</w:t>
      </w:r>
    </w:p>
    <w:p w14:paraId="1A13A0E6">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领会：非政府组织对跨国公司劳工权益保护的规制；国际区域协定中有关劳工权益的保护。</w:t>
      </w:r>
    </w:p>
    <w:p w14:paraId="51B8B1DA">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（三）国际社会对跨国公司商业贿赂、环境污染的规制</w:t>
      </w:r>
    </w:p>
    <w:p w14:paraId="066DF716">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识记：国际社会对跨国公司环境污染的相关规制</w:t>
      </w:r>
    </w:p>
    <w:p w14:paraId="5FD21182">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领会：国际社会对商业贿赂的相关规制</w:t>
      </w:r>
    </w:p>
    <w:p w14:paraId="77E97AF9">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（四）国际社会对数据跨境流动的相关规制</w:t>
      </w:r>
    </w:p>
    <w:p w14:paraId="5FE3E413">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识记：数据跨境流动概述</w:t>
      </w:r>
    </w:p>
    <w:p w14:paraId="13736DD8">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领会：欧美对个人数据跨境流动的相关规制；WTO对数据跨境流动的相关规定；APECD 的跨境隐私规则；联合国、OECD对个人数据流动的相关规制。CPTPP对数据跨境流动的相关规制。</w:t>
      </w:r>
    </w:p>
    <w:p w14:paraId="4CDE4024">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（五）国际投资的国际规范</w:t>
      </w:r>
    </w:p>
    <w:p w14:paraId="11773FD7">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领会：国际投资规制的发展与演进；世界银行国际公约对国际投资的规范；《G20全球投资指导原则》对国际投资相关规范；WTO框架下的国际投资规制；TPP及CPTPP有关投资的规定。</w:t>
      </w:r>
    </w:p>
    <w:p w14:paraId="2A5FF7DD">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应用：USMCA中投资争端解决的四种机制；双边投资协定和区域投协定中对国际投资的相关规范。</w:t>
      </w:r>
    </w:p>
    <w:p w14:paraId="63513FDC">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四、本章重点和难点</w:t>
      </w:r>
    </w:p>
    <w:p w14:paraId="1747F1BA">
      <w:pPr>
        <w:snapToGrid w:val="0"/>
        <w:spacing w:line="240" w:lineRule="auto"/>
        <w:ind w:left="1050" w:leftChars="200" w:hanging="630" w:hangingChars="3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重点：国际组织对跨国公司的管理与规制概述；国际社会对跨国公司劳工权益保护的规定；国际社会对跨国公司商业贿赂、环境污染的规制。</w:t>
      </w:r>
    </w:p>
    <w:p w14:paraId="4BF1AFE0">
      <w:pPr>
        <w:snapToGrid w:val="0"/>
        <w:spacing w:line="240" w:lineRule="auto"/>
        <w:ind w:firstLine="420" w:firstLineChars="200"/>
        <w:rPr>
          <w:rFonts w:hint="eastAsia" w:ascii="仿宋_GB2312" w:hAnsi="仿宋_GB2312" w:eastAsia="仿宋_GB2312" w:cs="仿宋_GB2312"/>
          <w:b w:val="0"/>
          <w:bCs/>
          <w:sz w:val="21"/>
          <w:szCs w:val="21"/>
        </w:rPr>
      </w:pPr>
      <w:r>
        <w:rPr>
          <w:rFonts w:hint="eastAsia" w:ascii="仿宋_GB2312" w:hAnsi="仿宋_GB2312" w:eastAsia="仿宋_GB2312" w:cs="仿宋_GB2312"/>
          <w:b w:val="0"/>
          <w:bCs/>
          <w:sz w:val="21"/>
          <w:szCs w:val="21"/>
        </w:rPr>
        <w:t>难点：国际社会对数据跨境流动的相关规制；国际投资的国际规范。</w:t>
      </w:r>
    </w:p>
    <w:p w14:paraId="544F050B">
      <w:pPr>
        <w:snapToGrid w:val="0"/>
        <w:spacing w:line="240" w:lineRule="auto"/>
        <w:ind w:firstLine="420" w:firstLineChars="200"/>
        <w:rPr>
          <w:rFonts w:hint="eastAsia" w:ascii="仿宋_GB2312" w:hAnsi="仿宋_GB2312" w:eastAsia="仿宋_GB2312" w:cs="仿宋_GB2312"/>
          <w:sz w:val="21"/>
          <w:szCs w:val="21"/>
        </w:rPr>
      </w:pPr>
    </w:p>
    <w:p w14:paraId="4EDFDA20">
      <w:pPr>
        <w:snapToGrid w:val="0"/>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Ⅳ  关于大纲的说明与考核实施要求</w:t>
      </w:r>
    </w:p>
    <w:p w14:paraId="265C63BC">
      <w:pPr>
        <w:snapToGrid w:val="0"/>
        <w:spacing w:line="240" w:lineRule="auto"/>
        <w:ind w:firstLine="422" w:firstLineChars="200"/>
        <w:jc w:val="center"/>
        <w:rPr>
          <w:rFonts w:hint="eastAsia" w:ascii="仿宋_GB2312" w:hAnsi="仿宋_GB2312" w:eastAsia="仿宋_GB2312" w:cs="仿宋_GB2312"/>
          <w:b/>
          <w:bCs/>
          <w:sz w:val="21"/>
          <w:szCs w:val="21"/>
        </w:rPr>
      </w:pPr>
    </w:p>
    <w:p w14:paraId="4D42466D">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一、自学考试大纲的目的和作用</w:t>
      </w:r>
    </w:p>
    <w:p w14:paraId="1AF466A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“跨国公司经营与管理”课程自学考试大纲是根据工商管理（专升本）专业自学考试计划的要求，结合自学考试的特点而确定。其目的是对个人自学、社会助学和课程考试命题进行指导和规定。</w:t>
      </w:r>
    </w:p>
    <w:p w14:paraId="69C492D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6191EDB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二、课程自学考试大纲与教材的关系</w:t>
      </w:r>
    </w:p>
    <w:p w14:paraId="5F01E40E">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14:paraId="00246C84">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大纲与教材所体现的课程内容应基本一致；大纲里面的课程内容和考核知识点，教材里一般也要有。反过来教材里有的内容，大纲里就不一定体现。</w:t>
      </w:r>
    </w:p>
    <w:p w14:paraId="393D3A43">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三、关于自学教材</w:t>
      </w:r>
    </w:p>
    <w:p w14:paraId="504F80AD">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《跨国公司经营与管理》，卢进勇 郜志群 温丽琴等编著，机械工业出版社，20</w:t>
      </w:r>
      <w:r>
        <w:rPr>
          <w:rFonts w:hint="eastAsia" w:ascii="仿宋_GB2312" w:hAnsi="仿宋_GB2312" w:eastAsia="仿宋_GB2312" w:cs="仿宋_GB2312"/>
          <w:b w:val="0"/>
          <w:bCs w:val="0"/>
          <w:color w:val="auto"/>
          <w:sz w:val="21"/>
          <w:szCs w:val="21"/>
          <w:lang w:val="en-US" w:eastAsia="zh-CN"/>
        </w:rPr>
        <w:t>22</w:t>
      </w:r>
      <w:r>
        <w:rPr>
          <w:rFonts w:hint="eastAsia" w:ascii="仿宋_GB2312" w:hAnsi="仿宋_GB2312" w:eastAsia="仿宋_GB2312" w:cs="仿宋_GB2312"/>
          <w:b w:val="0"/>
          <w:bCs w:val="0"/>
          <w:color w:val="auto"/>
          <w:sz w:val="21"/>
          <w:szCs w:val="21"/>
        </w:rPr>
        <w:t>年第3版</w:t>
      </w:r>
      <w:bookmarkStart w:id="0" w:name="_GoBack"/>
      <w:bookmarkEnd w:id="0"/>
      <w:r>
        <w:rPr>
          <w:rFonts w:hint="eastAsia" w:ascii="仿宋_GB2312" w:hAnsi="仿宋_GB2312" w:eastAsia="仿宋_GB2312" w:cs="仿宋_GB2312"/>
          <w:b w:val="0"/>
          <w:bCs w:val="0"/>
          <w:color w:val="auto"/>
          <w:sz w:val="21"/>
          <w:szCs w:val="21"/>
        </w:rPr>
        <w:t>。</w:t>
      </w:r>
    </w:p>
    <w:p w14:paraId="58FCA6F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本教材第9章内容考生可根据个人能力与兴趣自学，不纳入考核范围。</w:t>
      </w:r>
    </w:p>
    <w:p w14:paraId="2C07D8A0">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四、关于自学要求和自学方法的指导</w:t>
      </w:r>
    </w:p>
    <w:p w14:paraId="67F7893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711F2FD4">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为有效地指导个人自学和社会助学，本大纲已指明了课程的重点和难点，在章节的基本要求中一般也指明了章节内容的重点和难点。</w:t>
      </w:r>
    </w:p>
    <w:p w14:paraId="069A6839">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本课程共5学分。由于成人学习的个性化特点，建议业余自学时间不低于60个学时。</w:t>
      </w:r>
    </w:p>
    <w:p w14:paraId="5CBB874D">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建议学习本课程时注意以下几点：</w:t>
      </w:r>
    </w:p>
    <w:p w14:paraId="69C84840">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 在学习本课程教材之前，应先仔细阅读本大纲，了解本课程的性质和特点，熟知本课程的基本要求，在学习本课程时，能紧紧围绕本课程的基本要求。</w:t>
      </w:r>
    </w:p>
    <w:p w14:paraId="6A17296B">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2. 在自学每一章的教材之前，先阅读本大纲中对应章节的学习目的与要求、考核知识点与考核要求，以使在自学时做到心中有数。</w:t>
      </w:r>
    </w:p>
    <w:p w14:paraId="7FE5895A">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014F970E">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五、对社会助学的要求</w:t>
      </w:r>
    </w:p>
    <w:p w14:paraId="5D7D0F3B">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本课程教学建议采用老师讲授和课堂讨论相结合的方法，注重理论联系实际；注重现代化教学手段的应用，以及开放式教学方法的应用，帮助学生最大限度地实现学习的目标。</w:t>
      </w:r>
    </w:p>
    <w:p w14:paraId="5403639F">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对担任本课程自学助学的任课教师和自学助学单位提出以下几条基本要求。</w:t>
      </w:r>
    </w:p>
    <w:p w14:paraId="354D076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1.熟知本课程考试大纲的各项要求，熟悉各章节的考核知识点。</w:t>
      </w:r>
    </w:p>
    <w:p w14:paraId="596E4F70">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2.辅导教学以大纲为依据，不要随意删减内容，以免偏离大纲。</w:t>
      </w:r>
    </w:p>
    <w:p w14:paraId="092C6F23">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3.辅导还要注意突出重点，要帮助学生对课程内容建立一个整体的概念。</w:t>
      </w:r>
    </w:p>
    <w:p w14:paraId="61C2B769">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建议学时如下：</w:t>
      </w:r>
    </w:p>
    <w:tbl>
      <w:tblPr>
        <w:tblStyle w:val="8"/>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52971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BD82D6B">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章 次</w:t>
            </w:r>
          </w:p>
        </w:tc>
        <w:tc>
          <w:tcPr>
            <w:tcW w:w="4310" w:type="dxa"/>
          </w:tcPr>
          <w:p w14:paraId="7BB80CED">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学习内容</w:t>
            </w:r>
          </w:p>
        </w:tc>
        <w:tc>
          <w:tcPr>
            <w:tcW w:w="2048" w:type="dxa"/>
          </w:tcPr>
          <w:p w14:paraId="3B0342F2">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建议学时</w:t>
            </w:r>
          </w:p>
        </w:tc>
      </w:tr>
      <w:tr w14:paraId="70621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0A33421">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第1章</w:t>
            </w:r>
          </w:p>
        </w:tc>
        <w:tc>
          <w:tcPr>
            <w:tcW w:w="4310" w:type="dxa"/>
          </w:tcPr>
          <w:p w14:paraId="2554212B">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跨国公司总论</w:t>
            </w:r>
          </w:p>
        </w:tc>
        <w:tc>
          <w:tcPr>
            <w:tcW w:w="2048" w:type="dxa"/>
          </w:tcPr>
          <w:p w14:paraId="1CEDCA78">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w:t>
            </w:r>
          </w:p>
        </w:tc>
      </w:tr>
      <w:tr w14:paraId="61D07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EA15B01">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第2章</w:t>
            </w:r>
          </w:p>
        </w:tc>
        <w:tc>
          <w:tcPr>
            <w:tcW w:w="4310" w:type="dxa"/>
          </w:tcPr>
          <w:p w14:paraId="7C91220A">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跨国公司投资理论</w:t>
            </w:r>
          </w:p>
        </w:tc>
        <w:tc>
          <w:tcPr>
            <w:tcW w:w="2048" w:type="dxa"/>
          </w:tcPr>
          <w:p w14:paraId="55CE62C0">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w:t>
            </w:r>
          </w:p>
        </w:tc>
      </w:tr>
      <w:tr w14:paraId="3B15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AC5C3F8">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第3章</w:t>
            </w:r>
          </w:p>
        </w:tc>
        <w:tc>
          <w:tcPr>
            <w:tcW w:w="4310" w:type="dxa"/>
          </w:tcPr>
          <w:p w14:paraId="0D83FD2E">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跨国公司经营与管理战略</w:t>
            </w:r>
          </w:p>
        </w:tc>
        <w:tc>
          <w:tcPr>
            <w:tcW w:w="2048" w:type="dxa"/>
          </w:tcPr>
          <w:p w14:paraId="4BCD9CC5">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6</w:t>
            </w:r>
          </w:p>
        </w:tc>
      </w:tr>
      <w:tr w14:paraId="73663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78B77D5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第4章</w:t>
            </w:r>
          </w:p>
        </w:tc>
        <w:tc>
          <w:tcPr>
            <w:tcW w:w="4310" w:type="dxa"/>
          </w:tcPr>
          <w:p w14:paraId="39456602">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跨国公司全球价值链</w:t>
            </w:r>
          </w:p>
        </w:tc>
        <w:tc>
          <w:tcPr>
            <w:tcW w:w="2048" w:type="dxa"/>
          </w:tcPr>
          <w:p w14:paraId="30955DAB">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6</w:t>
            </w:r>
          </w:p>
        </w:tc>
      </w:tr>
      <w:tr w14:paraId="073FB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E2A7690">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第5章</w:t>
            </w:r>
          </w:p>
        </w:tc>
        <w:tc>
          <w:tcPr>
            <w:tcW w:w="4310" w:type="dxa"/>
          </w:tcPr>
          <w:p w14:paraId="1D9AC64C">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跨国公司与国际贸易</w:t>
            </w:r>
          </w:p>
        </w:tc>
        <w:tc>
          <w:tcPr>
            <w:tcW w:w="2048" w:type="dxa"/>
          </w:tcPr>
          <w:p w14:paraId="545E89B9">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6</w:t>
            </w:r>
          </w:p>
        </w:tc>
      </w:tr>
      <w:tr w14:paraId="74F2F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E8A064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第6章</w:t>
            </w:r>
          </w:p>
        </w:tc>
        <w:tc>
          <w:tcPr>
            <w:tcW w:w="4310" w:type="dxa"/>
          </w:tcPr>
          <w:p w14:paraId="5D598823">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跨国公司与国际技术转让</w:t>
            </w:r>
          </w:p>
        </w:tc>
        <w:tc>
          <w:tcPr>
            <w:tcW w:w="2048" w:type="dxa"/>
          </w:tcPr>
          <w:p w14:paraId="12263D43">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w:t>
            </w:r>
          </w:p>
        </w:tc>
      </w:tr>
      <w:tr w14:paraId="79DDB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BEA412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第7章</w:t>
            </w:r>
          </w:p>
        </w:tc>
        <w:tc>
          <w:tcPr>
            <w:tcW w:w="4310" w:type="dxa"/>
          </w:tcPr>
          <w:p w14:paraId="5050A12A">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跨国公司的研发、生产与管理营销</w:t>
            </w:r>
          </w:p>
        </w:tc>
        <w:tc>
          <w:tcPr>
            <w:tcW w:w="2048" w:type="dxa"/>
          </w:tcPr>
          <w:p w14:paraId="4335CCA7">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6</w:t>
            </w:r>
          </w:p>
        </w:tc>
      </w:tr>
      <w:tr w14:paraId="134FA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027245E">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第8章</w:t>
            </w:r>
          </w:p>
        </w:tc>
        <w:tc>
          <w:tcPr>
            <w:tcW w:w="4310" w:type="dxa"/>
          </w:tcPr>
          <w:p w14:paraId="0563B50E">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跨国公司的财务、税收与人事管理</w:t>
            </w:r>
          </w:p>
        </w:tc>
        <w:tc>
          <w:tcPr>
            <w:tcW w:w="2048" w:type="dxa"/>
          </w:tcPr>
          <w:p w14:paraId="75AAF97E">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6</w:t>
            </w:r>
          </w:p>
        </w:tc>
      </w:tr>
      <w:tr w14:paraId="475F1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7C696683">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w:t>
            </w:r>
            <w:r>
              <w:rPr>
                <w:rFonts w:hint="eastAsia" w:ascii="仿宋_GB2312" w:hAnsi="仿宋_GB2312" w:eastAsia="仿宋_GB2312" w:cs="仿宋_GB2312"/>
                <w:b w:val="0"/>
                <w:bCs w:val="0"/>
                <w:color w:val="auto"/>
                <w:sz w:val="21"/>
                <w:szCs w:val="21"/>
                <w:lang w:val="en-US" w:eastAsia="zh-CN"/>
              </w:rPr>
              <w:t>9</w:t>
            </w:r>
            <w:r>
              <w:rPr>
                <w:rFonts w:hint="eastAsia" w:ascii="仿宋_GB2312" w:hAnsi="仿宋_GB2312" w:eastAsia="仿宋_GB2312" w:cs="仿宋_GB2312"/>
                <w:b w:val="0"/>
                <w:bCs w:val="0"/>
                <w:color w:val="auto"/>
                <w:sz w:val="21"/>
                <w:szCs w:val="21"/>
              </w:rPr>
              <w:t>章</w:t>
            </w:r>
          </w:p>
        </w:tc>
        <w:tc>
          <w:tcPr>
            <w:tcW w:w="4310" w:type="dxa"/>
          </w:tcPr>
          <w:p w14:paraId="05C431CF">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跨国公司来华投资</w:t>
            </w:r>
          </w:p>
        </w:tc>
        <w:tc>
          <w:tcPr>
            <w:tcW w:w="2048" w:type="dxa"/>
          </w:tcPr>
          <w:p w14:paraId="27BC42EC">
            <w:pPr>
              <w:snapToGrid w:val="0"/>
              <w:spacing w:line="240" w:lineRule="auto"/>
              <w:ind w:firstLine="420" w:firstLineChars="200"/>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6</w:t>
            </w:r>
          </w:p>
        </w:tc>
      </w:tr>
      <w:tr w14:paraId="5C952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2E14B5D">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w:t>
            </w:r>
            <w:r>
              <w:rPr>
                <w:rFonts w:hint="eastAsia" w:ascii="仿宋_GB2312" w:hAnsi="仿宋_GB2312" w:eastAsia="仿宋_GB2312" w:cs="仿宋_GB2312"/>
                <w:b w:val="0"/>
                <w:bCs w:val="0"/>
                <w:color w:val="auto"/>
                <w:sz w:val="21"/>
                <w:szCs w:val="21"/>
                <w:lang w:val="en-US" w:eastAsia="zh-CN"/>
              </w:rPr>
              <w:t>10</w:t>
            </w:r>
            <w:r>
              <w:rPr>
                <w:rFonts w:hint="eastAsia" w:ascii="仿宋_GB2312" w:hAnsi="仿宋_GB2312" w:eastAsia="仿宋_GB2312" w:cs="仿宋_GB2312"/>
                <w:b w:val="0"/>
                <w:bCs w:val="0"/>
                <w:color w:val="auto"/>
                <w:sz w:val="21"/>
                <w:szCs w:val="21"/>
              </w:rPr>
              <w:t>章</w:t>
            </w:r>
          </w:p>
        </w:tc>
        <w:tc>
          <w:tcPr>
            <w:tcW w:w="4310" w:type="dxa"/>
          </w:tcPr>
          <w:p w14:paraId="16EB4933">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中国跨国公司的成长</w:t>
            </w:r>
          </w:p>
        </w:tc>
        <w:tc>
          <w:tcPr>
            <w:tcW w:w="2048" w:type="dxa"/>
          </w:tcPr>
          <w:p w14:paraId="4590AAA8">
            <w:pPr>
              <w:snapToGrid w:val="0"/>
              <w:spacing w:line="240" w:lineRule="auto"/>
              <w:ind w:firstLine="420" w:firstLineChars="200"/>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6</w:t>
            </w:r>
          </w:p>
        </w:tc>
      </w:tr>
      <w:tr w14:paraId="1A323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CC44089">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w:t>
            </w:r>
            <w:r>
              <w:rPr>
                <w:rFonts w:hint="eastAsia" w:ascii="仿宋_GB2312" w:hAnsi="仿宋_GB2312" w:eastAsia="仿宋_GB2312" w:cs="仿宋_GB2312"/>
                <w:b w:val="0"/>
                <w:bCs w:val="0"/>
                <w:color w:val="auto"/>
                <w:sz w:val="21"/>
                <w:szCs w:val="21"/>
                <w:lang w:val="en-US" w:eastAsia="zh-CN"/>
              </w:rPr>
              <w:t>11</w:t>
            </w:r>
            <w:r>
              <w:rPr>
                <w:rFonts w:hint="eastAsia" w:ascii="仿宋_GB2312" w:hAnsi="仿宋_GB2312" w:eastAsia="仿宋_GB2312" w:cs="仿宋_GB2312"/>
                <w:b w:val="0"/>
                <w:bCs w:val="0"/>
                <w:color w:val="auto"/>
                <w:sz w:val="21"/>
                <w:szCs w:val="21"/>
              </w:rPr>
              <w:t>章</w:t>
            </w:r>
          </w:p>
        </w:tc>
        <w:tc>
          <w:tcPr>
            <w:tcW w:w="4310" w:type="dxa"/>
          </w:tcPr>
          <w:p w14:paraId="4F812E6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国际社会对跨国公司的管理与规制</w:t>
            </w:r>
          </w:p>
        </w:tc>
        <w:tc>
          <w:tcPr>
            <w:tcW w:w="2048" w:type="dxa"/>
          </w:tcPr>
          <w:p w14:paraId="348F273B">
            <w:pPr>
              <w:snapToGrid w:val="0"/>
              <w:spacing w:line="240" w:lineRule="auto"/>
              <w:ind w:firstLine="420" w:firstLineChars="200"/>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6</w:t>
            </w:r>
          </w:p>
        </w:tc>
      </w:tr>
    </w:tbl>
    <w:p w14:paraId="7CC0ECFE">
      <w:pPr>
        <w:snapToGrid w:val="0"/>
        <w:spacing w:line="240" w:lineRule="auto"/>
        <w:ind w:firstLine="420" w:firstLineChars="200"/>
        <w:rPr>
          <w:rFonts w:hint="eastAsia" w:ascii="仿宋_GB2312" w:hAnsi="仿宋_GB2312" w:eastAsia="仿宋_GB2312" w:cs="仿宋_GB2312"/>
          <w:b w:val="0"/>
          <w:bCs w:val="0"/>
          <w:color w:val="auto"/>
          <w:sz w:val="21"/>
          <w:szCs w:val="21"/>
        </w:rPr>
      </w:pPr>
    </w:p>
    <w:p w14:paraId="22B0E9D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六、对考核内容的说明</w:t>
      </w:r>
    </w:p>
    <w:p w14:paraId="67B0ADB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5F1B787C">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7BB2CBB6">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七、关于考试命题的若干规定</w:t>
      </w:r>
    </w:p>
    <w:p w14:paraId="74D5F3B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1.本课程考试为闭卷笔试，考试时间150分钟</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满分100分,60分及格</w:t>
      </w:r>
      <w:r>
        <w:rPr>
          <w:rFonts w:hint="eastAsia" w:ascii="仿宋_GB2312" w:hAnsi="仿宋_GB2312" w:eastAsia="仿宋_GB2312" w:cs="仿宋_GB2312"/>
          <w:b w:val="0"/>
          <w:bCs w:val="0"/>
          <w:sz w:val="21"/>
          <w:szCs w:val="21"/>
        </w:rPr>
        <w:t>。</w:t>
      </w:r>
    </w:p>
    <w:p w14:paraId="645B3D01">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09B8B9AC">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78C82477">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4、本课程在试卷中对不同能力层次要求的分数比例大致为：识记占30%，领会占30%，应用占40%。</w:t>
      </w:r>
    </w:p>
    <w:p w14:paraId="6D86A991">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5、要合理安排试题的难易程度，试题的难度可分为：易、较易、较难和难四个等级。每份试卷中不同难度试题的分数比例一般为：易占20%，较易占30%，较难占30%，难占20%。</w:t>
      </w:r>
    </w:p>
    <w:p w14:paraId="799CF3F5">
      <w:pPr>
        <w:snapToGrid w:val="0"/>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必须注意试题的难易程度与能力层次有一定的联系，但两者不是等同的概念，在各个能力层次都有不同难度的试题。</w:t>
      </w:r>
    </w:p>
    <w:p w14:paraId="53E7C4D2">
      <w:pPr>
        <w:numPr>
          <w:ilvl w:val="0"/>
          <w:numId w:val="0"/>
        </w:numPr>
        <w:spacing w:line="240" w:lineRule="auto"/>
        <w:ind w:firstLine="420" w:firstLineChars="200"/>
        <w:rPr>
          <w:rFonts w:hint="eastAsia" w:ascii="仿宋_GB2312" w:hAnsi="仿宋_GB2312" w:eastAsia="仿宋_GB2312" w:cs="仿宋_GB2312"/>
          <w:b w:val="0"/>
          <w:bCs w:val="0"/>
          <w:sz w:val="21"/>
          <w:szCs w:val="21"/>
          <w:lang w:val="en-US"/>
        </w:rPr>
      </w:pPr>
      <w:r>
        <w:rPr>
          <w:rFonts w:hint="eastAsia" w:ascii="仿宋_GB2312" w:hAnsi="仿宋_GB2312" w:eastAsia="仿宋_GB2312" w:cs="仿宋_GB2312"/>
          <w:b w:val="0"/>
          <w:bCs w:val="0"/>
          <w:color w:val="auto"/>
          <w:sz w:val="21"/>
          <w:szCs w:val="21"/>
        </w:rPr>
        <w:t>6、</w:t>
      </w:r>
      <w:r>
        <w:rPr>
          <w:rFonts w:hint="eastAsia" w:ascii="仿宋_GB2312" w:hAnsi="仿宋_GB2312" w:eastAsia="仿宋_GB2312" w:cs="仿宋_GB2312"/>
          <w:b w:val="0"/>
          <w:bCs w:val="0"/>
          <w:sz w:val="21"/>
          <w:szCs w:val="21"/>
          <w:lang w:val="en-US" w:eastAsia="zh-CN"/>
        </w:rPr>
        <w:t>各种题型的具体样式参见本大纲附录。</w:t>
      </w:r>
    </w:p>
    <w:p w14:paraId="4460F22F">
      <w:pPr>
        <w:snapToGrid w:val="0"/>
        <w:spacing w:line="240" w:lineRule="auto"/>
        <w:ind w:firstLine="420" w:firstLineChars="200"/>
        <w:rPr>
          <w:rFonts w:hint="eastAsia" w:ascii="仿宋_GB2312" w:hAnsi="仿宋_GB2312" w:eastAsia="仿宋_GB2312" w:cs="仿宋_GB2312"/>
          <w:b w:val="0"/>
          <w:bCs w:val="0"/>
          <w:color w:val="auto"/>
          <w:sz w:val="21"/>
          <w:szCs w:val="21"/>
        </w:rPr>
      </w:pPr>
    </w:p>
    <w:p w14:paraId="2B6C6C14">
      <w:pPr>
        <w:snapToGrid w:val="0"/>
        <w:spacing w:line="240" w:lineRule="auto"/>
        <w:ind w:firstLine="420" w:firstLineChars="200"/>
        <w:rPr>
          <w:rFonts w:hint="eastAsia" w:ascii="仿宋_GB2312" w:hAnsi="仿宋_GB2312" w:eastAsia="仿宋_GB2312" w:cs="仿宋_GB2312"/>
          <w:sz w:val="21"/>
          <w:szCs w:val="21"/>
        </w:rPr>
      </w:pPr>
    </w:p>
    <w:p w14:paraId="09EB06AC">
      <w:pPr>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附录 题型举例</w:t>
      </w:r>
    </w:p>
    <w:p w14:paraId="2B3680FF">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一、单项选择题</w:t>
      </w:r>
    </w:p>
    <w:p w14:paraId="2CD51F8A">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 联络办事处是母公司在海外建立企业的初级形式，是为了进一步打开海外市场而设立的一个非法律实体性的机构，属于（   ）。</w:t>
      </w:r>
    </w:p>
    <w:p w14:paraId="3BA8F53D">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A. 子公司的范畴                           B.分公司的范畴    </w:t>
      </w:r>
    </w:p>
    <w:p w14:paraId="6FCC232D">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C. 子公司和分公司的范畴                   D. 一个独立的组织</w:t>
      </w:r>
    </w:p>
    <w:p w14:paraId="49DFC665">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二、名词解释题</w:t>
      </w:r>
    </w:p>
    <w:p w14:paraId="7BCDBC7A">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 跨国公司</w:t>
      </w:r>
    </w:p>
    <w:p w14:paraId="415A2716">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三、简答题</w:t>
      </w:r>
    </w:p>
    <w:p w14:paraId="7EBA9C96">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1.简述跨国公司投资理论新发展的表现。</w:t>
      </w:r>
    </w:p>
    <w:p w14:paraId="4FDA8675">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四、论述题</w:t>
      </w:r>
    </w:p>
    <w:p w14:paraId="16AB4E98">
      <w:pPr>
        <w:snapToGrid w:val="0"/>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1.试举例比较服务业跨国公司和制造业跨国公司经营特点。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10D9A"/>
    <w:multiLevelType w:val="singleLevel"/>
    <w:tmpl w:val="3F410D9A"/>
    <w:lvl w:ilvl="0" w:tentative="0">
      <w:start w:val="2"/>
      <w:numFmt w:val="chineseCounting"/>
      <w:suff w:val="nothing"/>
      <w:lvlText w:val="%1、"/>
      <w:lvlJc w:val="left"/>
      <w:rPr>
        <w:rFonts w:hint="eastAsia"/>
        <w:lang w:val="en-US"/>
      </w:rPr>
    </w:lvl>
  </w:abstractNum>
  <w:abstractNum w:abstractNumId="1">
    <w:nsid w:val="4A723AF4"/>
    <w:multiLevelType w:val="multilevel"/>
    <w:tmpl w:val="4A723AF4"/>
    <w:lvl w:ilvl="0" w:tentative="0">
      <w:start w:val="1"/>
      <w:numFmt w:val="chineseCountingThousand"/>
      <w:lvlText w:val="(%1)"/>
      <w:lvlJc w:val="left"/>
      <w:pPr>
        <w:ind w:left="1105" w:hanging="680"/>
      </w:pPr>
      <w:rPr>
        <w:rFonts w:hint="eastAsia"/>
      </w:rPr>
    </w:lvl>
    <w:lvl w:ilvl="1" w:tentative="0">
      <w:start w:val="1"/>
      <w:numFmt w:val="lowerLetter"/>
      <w:lvlText w:val="%2."/>
      <w:lvlJc w:val="left"/>
      <w:pPr>
        <w:ind w:left="1922" w:hanging="360"/>
      </w:pPr>
    </w:lvl>
    <w:lvl w:ilvl="2" w:tentative="0">
      <w:start w:val="1"/>
      <w:numFmt w:val="lowerRoman"/>
      <w:lvlText w:val="%3."/>
      <w:lvlJc w:val="right"/>
      <w:pPr>
        <w:ind w:left="2642" w:hanging="180"/>
      </w:pPr>
    </w:lvl>
    <w:lvl w:ilvl="3" w:tentative="0">
      <w:start w:val="1"/>
      <w:numFmt w:val="decimal"/>
      <w:lvlText w:val="%4."/>
      <w:lvlJc w:val="left"/>
      <w:pPr>
        <w:ind w:left="3362" w:hanging="360"/>
      </w:pPr>
    </w:lvl>
    <w:lvl w:ilvl="4" w:tentative="0">
      <w:start w:val="1"/>
      <w:numFmt w:val="lowerLetter"/>
      <w:lvlText w:val="%5."/>
      <w:lvlJc w:val="left"/>
      <w:pPr>
        <w:ind w:left="4082" w:hanging="360"/>
      </w:pPr>
    </w:lvl>
    <w:lvl w:ilvl="5" w:tentative="0">
      <w:start w:val="1"/>
      <w:numFmt w:val="lowerRoman"/>
      <w:lvlText w:val="%6."/>
      <w:lvlJc w:val="right"/>
      <w:pPr>
        <w:ind w:left="4802" w:hanging="180"/>
      </w:pPr>
    </w:lvl>
    <w:lvl w:ilvl="6" w:tentative="0">
      <w:start w:val="1"/>
      <w:numFmt w:val="decimal"/>
      <w:lvlText w:val="%7."/>
      <w:lvlJc w:val="left"/>
      <w:pPr>
        <w:ind w:left="5522" w:hanging="360"/>
      </w:pPr>
    </w:lvl>
    <w:lvl w:ilvl="7" w:tentative="0">
      <w:start w:val="1"/>
      <w:numFmt w:val="lowerLetter"/>
      <w:lvlText w:val="%8."/>
      <w:lvlJc w:val="left"/>
      <w:pPr>
        <w:ind w:left="6242" w:hanging="360"/>
      </w:pPr>
    </w:lvl>
    <w:lvl w:ilvl="8" w:tentative="0">
      <w:start w:val="1"/>
      <w:numFmt w:val="lowerRoman"/>
      <w:lvlText w:val="%9."/>
      <w:lvlJc w:val="right"/>
      <w:pPr>
        <w:ind w:left="6962" w:hanging="180"/>
      </w:pPr>
    </w:lvl>
  </w:abstractNum>
  <w:abstractNum w:abstractNumId="2">
    <w:nsid w:val="57605780"/>
    <w:multiLevelType w:val="multilevel"/>
    <w:tmpl w:val="57605780"/>
    <w:lvl w:ilvl="0" w:tentative="0">
      <w:start w:val="4"/>
      <w:numFmt w:val="japaneseCounting"/>
      <w:lvlText w:val="（%1）"/>
      <w:lvlJc w:val="left"/>
      <w:pPr>
        <w:ind w:left="1145"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340A6F"/>
    <w:rsid w:val="00003FB3"/>
    <w:rsid w:val="00010931"/>
    <w:rsid w:val="000345A4"/>
    <w:rsid w:val="000506B9"/>
    <w:rsid w:val="00052C6B"/>
    <w:rsid w:val="00070C81"/>
    <w:rsid w:val="00070DA8"/>
    <w:rsid w:val="0007455B"/>
    <w:rsid w:val="00075FAC"/>
    <w:rsid w:val="000A7131"/>
    <w:rsid w:val="000B754A"/>
    <w:rsid w:val="000C31DF"/>
    <w:rsid w:val="000C3E81"/>
    <w:rsid w:val="000E0D2B"/>
    <w:rsid w:val="000E5D77"/>
    <w:rsid w:val="000E65CF"/>
    <w:rsid w:val="000E6D8B"/>
    <w:rsid w:val="000F2F51"/>
    <w:rsid w:val="000F4072"/>
    <w:rsid w:val="000F699D"/>
    <w:rsid w:val="000F7000"/>
    <w:rsid w:val="00107824"/>
    <w:rsid w:val="0012015E"/>
    <w:rsid w:val="00122F65"/>
    <w:rsid w:val="00145EBD"/>
    <w:rsid w:val="001463ED"/>
    <w:rsid w:val="001515B9"/>
    <w:rsid w:val="00151B0C"/>
    <w:rsid w:val="00157B66"/>
    <w:rsid w:val="00163A68"/>
    <w:rsid w:val="0016681C"/>
    <w:rsid w:val="00184EEF"/>
    <w:rsid w:val="00196BB7"/>
    <w:rsid w:val="001A5F1D"/>
    <w:rsid w:val="001A7A86"/>
    <w:rsid w:val="001D3D1B"/>
    <w:rsid w:val="001D550F"/>
    <w:rsid w:val="001D580F"/>
    <w:rsid w:val="001D6731"/>
    <w:rsid w:val="001E1DC7"/>
    <w:rsid w:val="001E2F52"/>
    <w:rsid w:val="001E34C2"/>
    <w:rsid w:val="001E53C3"/>
    <w:rsid w:val="001E6D0B"/>
    <w:rsid w:val="001F18BA"/>
    <w:rsid w:val="001F232D"/>
    <w:rsid w:val="001F3F35"/>
    <w:rsid w:val="001F3F3D"/>
    <w:rsid w:val="00201FA5"/>
    <w:rsid w:val="00205DD3"/>
    <w:rsid w:val="00213580"/>
    <w:rsid w:val="002171D3"/>
    <w:rsid w:val="00227300"/>
    <w:rsid w:val="00241CED"/>
    <w:rsid w:val="0024744C"/>
    <w:rsid w:val="0025034C"/>
    <w:rsid w:val="00251DF1"/>
    <w:rsid w:val="0025603F"/>
    <w:rsid w:val="00265934"/>
    <w:rsid w:val="00276928"/>
    <w:rsid w:val="00287D62"/>
    <w:rsid w:val="00292793"/>
    <w:rsid w:val="002A0CC1"/>
    <w:rsid w:val="002A1ACF"/>
    <w:rsid w:val="002C1A5C"/>
    <w:rsid w:val="002C5063"/>
    <w:rsid w:val="002D5E48"/>
    <w:rsid w:val="002E0DED"/>
    <w:rsid w:val="002E480C"/>
    <w:rsid w:val="002F5368"/>
    <w:rsid w:val="002F55E8"/>
    <w:rsid w:val="00307A1D"/>
    <w:rsid w:val="0031569A"/>
    <w:rsid w:val="00321FD5"/>
    <w:rsid w:val="00331393"/>
    <w:rsid w:val="00333800"/>
    <w:rsid w:val="00336587"/>
    <w:rsid w:val="00340A6F"/>
    <w:rsid w:val="0034289A"/>
    <w:rsid w:val="00343180"/>
    <w:rsid w:val="003451D9"/>
    <w:rsid w:val="0037110E"/>
    <w:rsid w:val="0037125F"/>
    <w:rsid w:val="0037392E"/>
    <w:rsid w:val="003772C6"/>
    <w:rsid w:val="00382E7A"/>
    <w:rsid w:val="00386BD4"/>
    <w:rsid w:val="00386D08"/>
    <w:rsid w:val="00392A0B"/>
    <w:rsid w:val="00393111"/>
    <w:rsid w:val="003A51B0"/>
    <w:rsid w:val="003A572E"/>
    <w:rsid w:val="003B3894"/>
    <w:rsid w:val="003E21B9"/>
    <w:rsid w:val="003E43D8"/>
    <w:rsid w:val="003E4EB1"/>
    <w:rsid w:val="004018D2"/>
    <w:rsid w:val="0041006E"/>
    <w:rsid w:val="00415F85"/>
    <w:rsid w:val="00416159"/>
    <w:rsid w:val="004216E7"/>
    <w:rsid w:val="0042798E"/>
    <w:rsid w:val="0043235E"/>
    <w:rsid w:val="00433660"/>
    <w:rsid w:val="00441D7E"/>
    <w:rsid w:val="00446525"/>
    <w:rsid w:val="0045296C"/>
    <w:rsid w:val="00455A34"/>
    <w:rsid w:val="0046596C"/>
    <w:rsid w:val="0047088B"/>
    <w:rsid w:val="00471524"/>
    <w:rsid w:val="0047303E"/>
    <w:rsid w:val="00481848"/>
    <w:rsid w:val="004857F3"/>
    <w:rsid w:val="00485AF6"/>
    <w:rsid w:val="004C6BC2"/>
    <w:rsid w:val="004E1B31"/>
    <w:rsid w:val="004E2811"/>
    <w:rsid w:val="0050742B"/>
    <w:rsid w:val="005153E6"/>
    <w:rsid w:val="00526F2B"/>
    <w:rsid w:val="00533AA4"/>
    <w:rsid w:val="00541B46"/>
    <w:rsid w:val="00563FFD"/>
    <w:rsid w:val="00575523"/>
    <w:rsid w:val="00576517"/>
    <w:rsid w:val="00590917"/>
    <w:rsid w:val="00590B6F"/>
    <w:rsid w:val="005A6516"/>
    <w:rsid w:val="005E66FB"/>
    <w:rsid w:val="005F05C2"/>
    <w:rsid w:val="006006B1"/>
    <w:rsid w:val="00600CB9"/>
    <w:rsid w:val="0060177F"/>
    <w:rsid w:val="006104BB"/>
    <w:rsid w:val="00615BC6"/>
    <w:rsid w:val="00631A90"/>
    <w:rsid w:val="0063431A"/>
    <w:rsid w:val="006427DB"/>
    <w:rsid w:val="00645061"/>
    <w:rsid w:val="00662D2F"/>
    <w:rsid w:val="00662F1C"/>
    <w:rsid w:val="00671F35"/>
    <w:rsid w:val="00680D20"/>
    <w:rsid w:val="006914E0"/>
    <w:rsid w:val="00692A13"/>
    <w:rsid w:val="006B176C"/>
    <w:rsid w:val="006B20FF"/>
    <w:rsid w:val="006C6BDE"/>
    <w:rsid w:val="006D7DB6"/>
    <w:rsid w:val="006E2A8F"/>
    <w:rsid w:val="006E5365"/>
    <w:rsid w:val="006E54B7"/>
    <w:rsid w:val="006E7DB0"/>
    <w:rsid w:val="006F1D76"/>
    <w:rsid w:val="006F6C78"/>
    <w:rsid w:val="0070287B"/>
    <w:rsid w:val="00705B2E"/>
    <w:rsid w:val="0075612D"/>
    <w:rsid w:val="00756C1B"/>
    <w:rsid w:val="00762345"/>
    <w:rsid w:val="0076656B"/>
    <w:rsid w:val="00773C82"/>
    <w:rsid w:val="00774A5F"/>
    <w:rsid w:val="0077597A"/>
    <w:rsid w:val="00787AB0"/>
    <w:rsid w:val="00790BD8"/>
    <w:rsid w:val="007B58F2"/>
    <w:rsid w:val="007C4FBE"/>
    <w:rsid w:val="007C70CF"/>
    <w:rsid w:val="007D2551"/>
    <w:rsid w:val="007D4269"/>
    <w:rsid w:val="007F013F"/>
    <w:rsid w:val="007F0FF6"/>
    <w:rsid w:val="00802832"/>
    <w:rsid w:val="00802855"/>
    <w:rsid w:val="008107EE"/>
    <w:rsid w:val="008459A2"/>
    <w:rsid w:val="008478EA"/>
    <w:rsid w:val="0085344C"/>
    <w:rsid w:val="008537A0"/>
    <w:rsid w:val="008A692D"/>
    <w:rsid w:val="008B1D32"/>
    <w:rsid w:val="008F61DD"/>
    <w:rsid w:val="00902DFB"/>
    <w:rsid w:val="0091172F"/>
    <w:rsid w:val="00915B4B"/>
    <w:rsid w:val="00920E14"/>
    <w:rsid w:val="009274EA"/>
    <w:rsid w:val="0093011E"/>
    <w:rsid w:val="0093315C"/>
    <w:rsid w:val="00943F88"/>
    <w:rsid w:val="00963D80"/>
    <w:rsid w:val="00991C1B"/>
    <w:rsid w:val="0099731D"/>
    <w:rsid w:val="00997396"/>
    <w:rsid w:val="009A33BD"/>
    <w:rsid w:val="009B6FE7"/>
    <w:rsid w:val="009E024E"/>
    <w:rsid w:val="009E089B"/>
    <w:rsid w:val="009F53E6"/>
    <w:rsid w:val="00A01416"/>
    <w:rsid w:val="00A02D12"/>
    <w:rsid w:val="00A03082"/>
    <w:rsid w:val="00A0540C"/>
    <w:rsid w:val="00A05E68"/>
    <w:rsid w:val="00A33666"/>
    <w:rsid w:val="00A45770"/>
    <w:rsid w:val="00A507A9"/>
    <w:rsid w:val="00A56F86"/>
    <w:rsid w:val="00A836B0"/>
    <w:rsid w:val="00A84214"/>
    <w:rsid w:val="00A915A6"/>
    <w:rsid w:val="00A96D47"/>
    <w:rsid w:val="00AA1D1A"/>
    <w:rsid w:val="00AE012E"/>
    <w:rsid w:val="00AE4518"/>
    <w:rsid w:val="00AF0029"/>
    <w:rsid w:val="00B368FA"/>
    <w:rsid w:val="00B720DA"/>
    <w:rsid w:val="00B77996"/>
    <w:rsid w:val="00B8361A"/>
    <w:rsid w:val="00B96694"/>
    <w:rsid w:val="00BA6C4D"/>
    <w:rsid w:val="00BB320C"/>
    <w:rsid w:val="00BD1CBC"/>
    <w:rsid w:val="00BD342D"/>
    <w:rsid w:val="00BE184A"/>
    <w:rsid w:val="00BE7C28"/>
    <w:rsid w:val="00BF1390"/>
    <w:rsid w:val="00C02E47"/>
    <w:rsid w:val="00C07E2A"/>
    <w:rsid w:val="00C15B85"/>
    <w:rsid w:val="00C225D9"/>
    <w:rsid w:val="00C275C6"/>
    <w:rsid w:val="00C33463"/>
    <w:rsid w:val="00C43D5F"/>
    <w:rsid w:val="00C57094"/>
    <w:rsid w:val="00C576F0"/>
    <w:rsid w:val="00C70E80"/>
    <w:rsid w:val="00C83288"/>
    <w:rsid w:val="00C95B6D"/>
    <w:rsid w:val="00CB4771"/>
    <w:rsid w:val="00CB4BFF"/>
    <w:rsid w:val="00CB4C67"/>
    <w:rsid w:val="00CB4E8B"/>
    <w:rsid w:val="00D002EC"/>
    <w:rsid w:val="00D11821"/>
    <w:rsid w:val="00D20529"/>
    <w:rsid w:val="00D221D6"/>
    <w:rsid w:val="00D234F0"/>
    <w:rsid w:val="00D451B8"/>
    <w:rsid w:val="00D8607F"/>
    <w:rsid w:val="00D951BC"/>
    <w:rsid w:val="00DA2F4D"/>
    <w:rsid w:val="00DA7097"/>
    <w:rsid w:val="00DD2E1B"/>
    <w:rsid w:val="00DD7FD6"/>
    <w:rsid w:val="00DF6094"/>
    <w:rsid w:val="00E015DB"/>
    <w:rsid w:val="00E04996"/>
    <w:rsid w:val="00E0647C"/>
    <w:rsid w:val="00E30020"/>
    <w:rsid w:val="00E44BFA"/>
    <w:rsid w:val="00E452B7"/>
    <w:rsid w:val="00E4695E"/>
    <w:rsid w:val="00E62451"/>
    <w:rsid w:val="00E82FA7"/>
    <w:rsid w:val="00E87416"/>
    <w:rsid w:val="00E97A57"/>
    <w:rsid w:val="00EA25E0"/>
    <w:rsid w:val="00EE1DE0"/>
    <w:rsid w:val="00EF3E9E"/>
    <w:rsid w:val="00F14D76"/>
    <w:rsid w:val="00F23A0C"/>
    <w:rsid w:val="00F23CC4"/>
    <w:rsid w:val="00F32C11"/>
    <w:rsid w:val="00F370E1"/>
    <w:rsid w:val="00F37E0F"/>
    <w:rsid w:val="00F42CB7"/>
    <w:rsid w:val="00F53E76"/>
    <w:rsid w:val="00F56A94"/>
    <w:rsid w:val="00F61231"/>
    <w:rsid w:val="00F710D2"/>
    <w:rsid w:val="00F93338"/>
    <w:rsid w:val="00F94FAE"/>
    <w:rsid w:val="00FB1E24"/>
    <w:rsid w:val="00FB68E2"/>
    <w:rsid w:val="00FC03CE"/>
    <w:rsid w:val="00FD4F80"/>
    <w:rsid w:val="00FD5962"/>
    <w:rsid w:val="00FE1057"/>
    <w:rsid w:val="00FE17D5"/>
    <w:rsid w:val="00FE4CE1"/>
    <w:rsid w:val="02A101DF"/>
    <w:rsid w:val="02E62FD5"/>
    <w:rsid w:val="045D1075"/>
    <w:rsid w:val="093A1985"/>
    <w:rsid w:val="0B70168E"/>
    <w:rsid w:val="119804CB"/>
    <w:rsid w:val="17011D34"/>
    <w:rsid w:val="170B42FF"/>
    <w:rsid w:val="17285513"/>
    <w:rsid w:val="1B2C09E3"/>
    <w:rsid w:val="1E2527AC"/>
    <w:rsid w:val="21D00C81"/>
    <w:rsid w:val="22617B2B"/>
    <w:rsid w:val="22947F00"/>
    <w:rsid w:val="2A742AF1"/>
    <w:rsid w:val="2BFA4BE3"/>
    <w:rsid w:val="2CF27CFD"/>
    <w:rsid w:val="2D2B1461"/>
    <w:rsid w:val="300E700A"/>
    <w:rsid w:val="31615451"/>
    <w:rsid w:val="35622DA1"/>
    <w:rsid w:val="3581350A"/>
    <w:rsid w:val="36686710"/>
    <w:rsid w:val="368816D2"/>
    <w:rsid w:val="37F31557"/>
    <w:rsid w:val="3C2459F9"/>
    <w:rsid w:val="3FFC1167"/>
    <w:rsid w:val="400E63F2"/>
    <w:rsid w:val="40EE03B4"/>
    <w:rsid w:val="42F97BDF"/>
    <w:rsid w:val="44670B79"/>
    <w:rsid w:val="4B92472D"/>
    <w:rsid w:val="4BEB5E57"/>
    <w:rsid w:val="4F161B19"/>
    <w:rsid w:val="513C6CE5"/>
    <w:rsid w:val="523E66DB"/>
    <w:rsid w:val="560F6A7B"/>
    <w:rsid w:val="57545D18"/>
    <w:rsid w:val="57835D0B"/>
    <w:rsid w:val="593A0A50"/>
    <w:rsid w:val="597B0EF6"/>
    <w:rsid w:val="5B7C4AB2"/>
    <w:rsid w:val="5C142F3C"/>
    <w:rsid w:val="5F03707F"/>
    <w:rsid w:val="61C3168D"/>
    <w:rsid w:val="62BD6958"/>
    <w:rsid w:val="6952438C"/>
    <w:rsid w:val="69E46644"/>
    <w:rsid w:val="6F355453"/>
    <w:rsid w:val="702837D4"/>
    <w:rsid w:val="723E2669"/>
    <w:rsid w:val="72F84F0E"/>
    <w:rsid w:val="74471CA9"/>
    <w:rsid w:val="79B3393D"/>
    <w:rsid w:val="7D106A3B"/>
    <w:rsid w:val="7D517E81"/>
    <w:rsid w:val="7DD32800"/>
    <w:rsid w:val="7DFA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unhideWhenUsed/>
    <w:qFormat/>
    <w:uiPriority w:val="99"/>
    <w:rPr>
      <w:color w:val="0000FF"/>
      <w:u w:val="single"/>
    </w:rPr>
  </w:style>
  <w:style w:type="character" w:customStyle="1" w:styleId="12">
    <w:name w:val="页眉 字符"/>
    <w:basedOn w:val="9"/>
    <w:link w:val="5"/>
    <w:qFormat/>
    <w:uiPriority w:val="0"/>
    <w:rPr>
      <w:rFonts w:ascii="Times New Roman" w:hAnsi="Times New Roman" w:eastAsia="宋体" w:cs="Times New Roman"/>
      <w:kern w:val="2"/>
      <w:sz w:val="18"/>
      <w:szCs w:val="18"/>
    </w:rPr>
  </w:style>
  <w:style w:type="character" w:customStyle="1" w:styleId="13">
    <w:name w:val="页脚 字符"/>
    <w:basedOn w:val="9"/>
    <w:link w:val="4"/>
    <w:qFormat/>
    <w:uiPriority w:val="0"/>
    <w:rPr>
      <w:rFonts w:ascii="Times New Roman" w:hAnsi="Times New Roman" w:eastAsia="宋体" w:cs="Times New Roman"/>
      <w:kern w:val="2"/>
      <w:sz w:val="18"/>
      <w:szCs w:val="18"/>
    </w:rPr>
  </w:style>
  <w:style w:type="paragraph" w:styleId="14">
    <w:name w:val="List Paragraph"/>
    <w:basedOn w:val="1"/>
    <w:qFormat/>
    <w:uiPriority w:val="99"/>
    <w:pPr>
      <w:ind w:firstLine="420" w:firstLineChars="200"/>
    </w:pPr>
  </w:style>
  <w:style w:type="character" w:customStyle="1" w:styleId="15">
    <w:name w:val="标题 2 字符"/>
    <w:basedOn w:val="9"/>
    <w:link w:val="2"/>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9771</Words>
  <Characters>9895</Characters>
  <Lines>92</Lines>
  <Paragraphs>26</Paragraphs>
  <TotalTime>7</TotalTime>
  <ScaleCrop>false</ScaleCrop>
  <LinksUpToDate>false</LinksUpToDate>
  <CharactersWithSpaces>10050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2024-07-01T03:01:00Z</dcterms:created>
  <dc:creator>Administrator</dc:creator>
  <cp:lastModifiedBy>梁磊</cp:lastModifiedBy>
  <dcterms:modified xsi:type="dcterms:W3CDTF">2025-02-28T07:19:35Z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CC4213F8D1CC4CAE8BC833BD1364C6E5_13</vt:lpwstr>
  </property>
  <property fmtid="{D5CDD505-2E9C-101B-9397-08002B2CF9AE}" pid="4" name="KSOTemplateDocerSaveRecord">
    <vt:lpwstr>eyJoZGlkIjoiNDYyYWQ0ZjY5YjQ1MjAzMDFhY2UyN2NlZDYyY2Y4ZDkiLCJ1c2VySWQiOiI0MjYyNjAifQ==</vt:lpwstr>
  </property>
</Properties>
</file>