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7E976">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default" w:eastAsia="仿宋_GB2312" w:cs="仿宋_GB2312" w:asciiTheme="majorAscii" w:hAnsiTheme="majorAscii"/>
          <w:b/>
          <w:bCs/>
          <w:sz w:val="21"/>
          <w:szCs w:val="21"/>
        </w:rPr>
      </w:pPr>
      <w:r>
        <w:rPr>
          <w:rFonts w:hint="default" w:eastAsia="仿宋_GB2312" w:cs="仿宋_GB2312" w:asciiTheme="majorAscii" w:hAnsiTheme="majorAscii"/>
          <w:b/>
          <w:bCs/>
          <w:sz w:val="21"/>
          <w:szCs w:val="21"/>
          <w:lang w:val="en-US" w:eastAsia="zh-CN"/>
        </w:rPr>
        <w:t>广东省高等教育自学考试</w:t>
      </w:r>
      <w:r>
        <w:rPr>
          <w:rFonts w:hint="default" w:eastAsia="仿宋_GB2312" w:cs="仿宋_GB2312" w:asciiTheme="majorAscii" w:hAnsiTheme="majorAscii"/>
          <w:b/>
          <w:bCs/>
          <w:sz w:val="21"/>
          <w:szCs w:val="21"/>
          <w:lang w:eastAsia="zh-CN"/>
        </w:rPr>
        <w:t>《</w:t>
      </w:r>
      <w:r>
        <w:rPr>
          <w:rFonts w:hint="default" w:eastAsia="仿宋_GB2312" w:cs="仿宋_GB2312" w:asciiTheme="majorAscii" w:hAnsiTheme="majorAscii"/>
          <w:b/>
          <w:bCs/>
          <w:sz w:val="21"/>
          <w:szCs w:val="21"/>
          <w:lang w:val="en-US" w:eastAsia="zh-CN"/>
        </w:rPr>
        <w:t>公共部门人力资源管理</w:t>
      </w:r>
      <w:r>
        <w:rPr>
          <w:rFonts w:hint="default" w:eastAsia="仿宋_GB2312" w:cs="仿宋_GB2312" w:asciiTheme="majorAscii" w:hAnsiTheme="majorAscii"/>
          <w:b/>
          <w:bCs/>
          <w:sz w:val="21"/>
          <w:szCs w:val="21"/>
          <w:lang w:eastAsia="zh-CN"/>
        </w:rPr>
        <w:t>》</w:t>
      </w:r>
      <w:r>
        <w:rPr>
          <w:rFonts w:hint="default" w:eastAsia="仿宋_GB2312" w:cs="仿宋_GB2312" w:asciiTheme="majorAscii" w:hAnsiTheme="majorAscii"/>
          <w:b/>
          <w:bCs/>
          <w:sz w:val="21"/>
          <w:szCs w:val="21"/>
          <w:lang w:val="en-US" w:eastAsia="zh-CN"/>
        </w:rPr>
        <w:t>课程</w:t>
      </w:r>
      <w:r>
        <w:rPr>
          <w:rFonts w:hint="default" w:eastAsia="仿宋_GB2312" w:cs="仿宋_GB2312" w:asciiTheme="majorAscii" w:hAnsiTheme="majorAscii"/>
          <w:b/>
          <w:bCs/>
          <w:sz w:val="21"/>
          <w:szCs w:val="21"/>
        </w:rPr>
        <w:t>考试大纲</w:t>
      </w:r>
    </w:p>
    <w:p w14:paraId="6DEA963F">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default" w:eastAsia="仿宋_GB2312" w:cs="仿宋_GB2312" w:asciiTheme="majorAscii" w:hAnsiTheme="majorAscii"/>
          <w:b/>
          <w:bCs/>
          <w:sz w:val="21"/>
          <w:szCs w:val="21"/>
          <w:lang w:eastAsia="zh-CN"/>
        </w:rPr>
      </w:pPr>
      <w:r>
        <w:rPr>
          <w:rFonts w:hint="default" w:eastAsia="仿宋_GB2312" w:cs="仿宋_GB2312" w:asciiTheme="majorAscii" w:hAnsiTheme="majorAscii"/>
          <w:b/>
          <w:bCs/>
          <w:sz w:val="21"/>
          <w:szCs w:val="21"/>
          <w:lang w:eastAsia="zh-CN"/>
        </w:rPr>
        <w:t>（</w:t>
      </w:r>
      <w:r>
        <w:rPr>
          <w:rFonts w:hint="default" w:eastAsia="仿宋_GB2312" w:cs="仿宋_GB2312" w:asciiTheme="majorAscii" w:hAnsiTheme="majorAscii"/>
          <w:b/>
          <w:bCs/>
          <w:sz w:val="21"/>
          <w:szCs w:val="21"/>
          <w:lang w:val="en-US" w:eastAsia="zh-CN"/>
        </w:rPr>
        <w:t>课程代码：03450</w:t>
      </w:r>
      <w:r>
        <w:rPr>
          <w:rFonts w:hint="default" w:eastAsia="仿宋_GB2312" w:cs="仿宋_GB2312" w:asciiTheme="majorAscii" w:hAnsiTheme="majorAscii"/>
          <w:b/>
          <w:bCs/>
          <w:sz w:val="21"/>
          <w:szCs w:val="21"/>
          <w:lang w:eastAsia="zh-CN"/>
        </w:rPr>
        <w:t>）</w:t>
      </w:r>
    </w:p>
    <w:p w14:paraId="69C5E473">
      <w:pPr>
        <w:spacing w:line="440" w:lineRule="exact"/>
        <w:ind w:firstLine="422" w:firstLineChars="200"/>
        <w:jc w:val="center"/>
        <w:rPr>
          <w:rFonts w:hint="default" w:eastAsia="黑体" w:cs="黑体" w:asciiTheme="majorAscii" w:hAnsiTheme="majorAscii"/>
          <w:b/>
          <w:color w:val="00B0F0"/>
          <w:sz w:val="21"/>
          <w:szCs w:val="21"/>
        </w:rPr>
      </w:pPr>
    </w:p>
    <w:p w14:paraId="22DB7E40">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rPr>
          <w:rFonts w:hint="default" w:eastAsia="仿宋_GB2312" w:cs="仿宋_GB2312" w:asciiTheme="majorAscii" w:hAnsiTheme="majorAscii"/>
          <w:b/>
          <w:bCs/>
          <w:sz w:val="21"/>
          <w:szCs w:val="21"/>
        </w:rPr>
      </w:pPr>
      <w:r>
        <w:rPr>
          <w:rFonts w:hint="default" w:eastAsia="仿宋_GB2312" w:cs="仿宋_GB2312" w:asciiTheme="majorAscii" w:hAnsiTheme="majorAscii"/>
          <w:b/>
          <w:bCs/>
          <w:sz w:val="21"/>
          <w:szCs w:val="21"/>
        </w:rPr>
        <w:t>Ⅰ 课程性质与课程目标</w:t>
      </w:r>
    </w:p>
    <w:p w14:paraId="3BD4DC3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一、课程性质和特点</w:t>
      </w:r>
    </w:p>
    <w:p w14:paraId="29045B3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eastAsia" w:eastAsia="仿宋_GB2312" w:cs="仿宋_GB2312" w:asciiTheme="majorAscii" w:hAnsiTheme="majorAscii"/>
          <w:b w:val="0"/>
          <w:bCs w:val="0"/>
          <w:sz w:val="21"/>
          <w:szCs w:val="21"/>
          <w:lang w:val="en-US" w:eastAsia="zh-CN"/>
        </w:rPr>
        <w:t>本</w:t>
      </w:r>
      <w:r>
        <w:rPr>
          <w:rFonts w:hint="default" w:eastAsia="仿宋_GB2312" w:cs="仿宋_GB2312" w:asciiTheme="majorAscii" w:hAnsiTheme="majorAscii"/>
          <w:b w:val="0"/>
          <w:bCs w:val="0"/>
          <w:sz w:val="21"/>
          <w:szCs w:val="21"/>
          <w:lang w:eastAsia="zh-CN"/>
        </w:rPr>
        <w:t>课程设置</w:t>
      </w:r>
      <w:r>
        <w:rPr>
          <w:rFonts w:hint="default" w:eastAsia="仿宋_GB2312" w:cs="仿宋_GB2312" w:asciiTheme="majorAscii" w:hAnsiTheme="majorAscii"/>
          <w:b w:val="0"/>
          <w:bCs w:val="0"/>
          <w:sz w:val="21"/>
          <w:szCs w:val="21"/>
        </w:rPr>
        <w:t>的</w:t>
      </w:r>
      <w:r>
        <w:rPr>
          <w:rFonts w:hint="default" w:eastAsia="仿宋_GB2312" w:cs="仿宋_GB2312" w:asciiTheme="majorAscii" w:hAnsiTheme="majorAscii"/>
          <w:b w:val="0"/>
          <w:bCs w:val="0"/>
          <w:sz w:val="21"/>
          <w:szCs w:val="21"/>
          <w:lang w:eastAsia="zh-CN"/>
        </w:rPr>
        <w:t>目的</w:t>
      </w:r>
      <w:r>
        <w:rPr>
          <w:rFonts w:hint="default" w:eastAsia="仿宋_GB2312" w:cs="仿宋_GB2312" w:asciiTheme="majorAscii" w:hAnsiTheme="majorAscii"/>
          <w:b w:val="0"/>
          <w:bCs w:val="0"/>
          <w:sz w:val="21"/>
          <w:szCs w:val="21"/>
        </w:rPr>
        <w:t>是培养适应我国</w:t>
      </w:r>
      <w:r>
        <w:rPr>
          <w:rFonts w:hint="default" w:eastAsia="仿宋_GB2312" w:cs="仿宋_GB2312" w:asciiTheme="majorAscii" w:hAnsiTheme="majorAscii"/>
          <w:b w:val="0"/>
          <w:bCs w:val="0"/>
          <w:sz w:val="21"/>
          <w:szCs w:val="21"/>
          <w:lang w:eastAsia="zh-CN"/>
        </w:rPr>
        <w:t>行政</w:t>
      </w:r>
      <w:r>
        <w:rPr>
          <w:rFonts w:hint="default" w:eastAsia="仿宋_GB2312" w:cs="仿宋_GB2312" w:asciiTheme="majorAscii" w:hAnsiTheme="majorAscii"/>
          <w:b w:val="0"/>
          <w:bCs w:val="0"/>
          <w:sz w:val="21"/>
          <w:szCs w:val="21"/>
        </w:rPr>
        <w:t>管理需要的熟悉公共部门人力资源管理基本理论和方法并具有应用能力的应用型人才。</w:t>
      </w:r>
      <w:r>
        <w:rPr>
          <w:rFonts w:hint="default" w:eastAsia="仿宋_GB2312" w:cs="仿宋_GB2312" w:asciiTheme="majorAscii" w:hAnsiTheme="majorAscii"/>
          <w:b w:val="0"/>
          <w:bCs w:val="0"/>
          <w:sz w:val="21"/>
          <w:szCs w:val="21"/>
          <w:lang w:eastAsia="zh-CN"/>
        </w:rPr>
        <w:t>课程</w:t>
      </w:r>
      <w:r>
        <w:rPr>
          <w:rFonts w:hint="default" w:eastAsia="仿宋_GB2312" w:cs="仿宋_GB2312" w:asciiTheme="majorAscii" w:hAnsiTheme="majorAscii"/>
          <w:b w:val="0"/>
          <w:bCs w:val="0"/>
          <w:sz w:val="21"/>
          <w:szCs w:val="21"/>
        </w:rPr>
        <w:t>主要阐述公共部门人力资源管理的理论、方法与技术，主要内容包括公共部门人力资源管理的基本理论和制度、公共部门人力资源战略管理、公共部门职位分析与职位分类管理、公共部门人力资源规划、公共部门人员招募与甄选、公共部门员工培训与开发、公共部门绩效管理、公共部门薪酬管理等。</w:t>
      </w:r>
    </w:p>
    <w:p w14:paraId="1DF7520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二、课程目标</w:t>
      </w:r>
    </w:p>
    <w:p w14:paraId="4478AAC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课程内容的系统学习，使学生掌握公共部门人力资源管理的基本理论、基本方法，认识和掌握公共部门人力资源管理的差异，引导学生探求公共部门人力资源管理的基本规律，提高学生分析问题、解决实际问题的能力，并能综合运用于对实际问题的分析，初步具有参与一般人力资源开发与管理实务的能力和解决实际人力资源管理问题的能力，培养学生的综合管理素质，从而更好地适应未来工作需要。</w:t>
      </w:r>
    </w:p>
    <w:p w14:paraId="0CDA188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设置本课程的主要目的是使考生能够：</w:t>
      </w:r>
    </w:p>
    <w:p w14:paraId="313E762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掌握公共部门人力资源管理的基本概念、基本原理、技术与方法。</w:t>
      </w:r>
    </w:p>
    <w:p w14:paraId="07D833D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掌握公共部门人力资源管理各个职能的基本内容。</w:t>
      </w:r>
    </w:p>
    <w:p w14:paraId="625B573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熟悉公共部门人力资源管理系统的内在关系。</w:t>
      </w:r>
    </w:p>
    <w:p w14:paraId="43A5143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能够运用公共部门人力资源管理的理论、工具与方法解决管理实践中的 </w:t>
      </w:r>
    </w:p>
    <w:p w14:paraId="35BC25A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 问题。</w:t>
      </w:r>
    </w:p>
    <w:p w14:paraId="2AA82B5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三、与相关课程的联系与区别</w:t>
      </w:r>
    </w:p>
    <w:p w14:paraId="48865E9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《管理学原理》、《行政管理学》是</w:t>
      </w:r>
      <w:r>
        <w:rPr>
          <w:rFonts w:hint="default" w:eastAsia="仿宋_GB2312" w:cs="仿宋_GB2312" w:asciiTheme="majorAscii" w:hAnsiTheme="majorAscii"/>
          <w:b w:val="0"/>
          <w:bCs w:val="0"/>
          <w:sz w:val="21"/>
          <w:szCs w:val="21"/>
          <w:lang w:eastAsia="zh-CN"/>
        </w:rPr>
        <w:t>行政管理专业</w:t>
      </w:r>
      <w:r>
        <w:rPr>
          <w:rFonts w:hint="default" w:eastAsia="仿宋_GB2312" w:cs="仿宋_GB2312" w:asciiTheme="majorAscii" w:hAnsiTheme="majorAscii"/>
          <w:b w:val="0"/>
          <w:bCs w:val="0"/>
          <w:sz w:val="21"/>
          <w:szCs w:val="21"/>
        </w:rPr>
        <w:t>课程体系中的基础课程，</w:t>
      </w:r>
    </w:p>
    <w:p w14:paraId="2B5173F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lang w:eastAsia="zh-CN"/>
        </w:rPr>
        <w:t>也</w:t>
      </w:r>
      <w:r>
        <w:rPr>
          <w:rFonts w:hint="default" w:eastAsia="仿宋_GB2312" w:cs="仿宋_GB2312" w:asciiTheme="majorAscii" w:hAnsiTheme="majorAscii"/>
          <w:b w:val="0"/>
          <w:bCs w:val="0"/>
          <w:sz w:val="21"/>
          <w:szCs w:val="21"/>
        </w:rPr>
        <w:t>是本课程的先修课程。</w:t>
      </w:r>
    </w:p>
    <w:p w14:paraId="3CB82AC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四、课程的重点和难点   </w:t>
      </w:r>
    </w:p>
    <w:p w14:paraId="187934F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本课程的重点内容是第一章、第二章、第四章、第</w:t>
      </w:r>
      <w:r>
        <w:rPr>
          <w:rFonts w:hint="default" w:eastAsia="仿宋_GB2312" w:cs="仿宋_GB2312" w:asciiTheme="majorAscii" w:hAnsiTheme="majorAscii"/>
          <w:b w:val="0"/>
          <w:bCs w:val="0"/>
          <w:sz w:val="21"/>
          <w:szCs w:val="21"/>
          <w:lang w:eastAsia="zh-CN"/>
        </w:rPr>
        <w:t>五</w:t>
      </w:r>
      <w:r>
        <w:rPr>
          <w:rFonts w:hint="default" w:eastAsia="仿宋_GB2312" w:cs="仿宋_GB2312" w:asciiTheme="majorAscii" w:hAnsiTheme="majorAscii"/>
          <w:b w:val="0"/>
          <w:bCs w:val="0"/>
          <w:sz w:val="21"/>
          <w:szCs w:val="21"/>
        </w:rPr>
        <w:t>章、第</w:t>
      </w:r>
      <w:r>
        <w:rPr>
          <w:rFonts w:hint="default" w:eastAsia="仿宋_GB2312" w:cs="仿宋_GB2312" w:asciiTheme="majorAscii" w:hAnsiTheme="majorAscii"/>
          <w:b w:val="0"/>
          <w:bCs w:val="0"/>
          <w:sz w:val="21"/>
          <w:szCs w:val="21"/>
          <w:lang w:eastAsia="zh-CN"/>
        </w:rPr>
        <w:t>六</w:t>
      </w:r>
      <w:r>
        <w:rPr>
          <w:rFonts w:hint="default" w:eastAsia="仿宋_GB2312" w:cs="仿宋_GB2312" w:asciiTheme="majorAscii" w:hAnsiTheme="majorAscii"/>
          <w:b w:val="0"/>
          <w:bCs w:val="0"/>
          <w:sz w:val="21"/>
          <w:szCs w:val="21"/>
        </w:rPr>
        <w:t>章、第</w:t>
      </w:r>
      <w:r>
        <w:rPr>
          <w:rFonts w:hint="default" w:eastAsia="仿宋_GB2312" w:cs="仿宋_GB2312" w:asciiTheme="majorAscii" w:hAnsiTheme="majorAscii"/>
          <w:b w:val="0"/>
          <w:bCs w:val="0"/>
          <w:sz w:val="21"/>
          <w:szCs w:val="21"/>
          <w:lang w:eastAsia="zh-CN"/>
        </w:rPr>
        <w:t>七</w:t>
      </w:r>
      <w:r>
        <w:rPr>
          <w:rFonts w:hint="default" w:eastAsia="仿宋_GB2312" w:cs="仿宋_GB2312" w:asciiTheme="majorAscii" w:hAnsiTheme="majorAscii"/>
          <w:b w:val="0"/>
          <w:bCs w:val="0"/>
          <w:sz w:val="21"/>
          <w:szCs w:val="21"/>
        </w:rPr>
        <w:t>章、第</w:t>
      </w:r>
      <w:r>
        <w:rPr>
          <w:rFonts w:hint="default" w:eastAsia="仿宋_GB2312" w:cs="仿宋_GB2312" w:asciiTheme="majorAscii" w:hAnsiTheme="majorAscii"/>
          <w:b w:val="0"/>
          <w:bCs w:val="0"/>
          <w:sz w:val="21"/>
          <w:szCs w:val="21"/>
          <w:lang w:eastAsia="zh-CN"/>
        </w:rPr>
        <w:t>八</w:t>
      </w:r>
      <w:r>
        <w:rPr>
          <w:rFonts w:hint="default" w:eastAsia="仿宋_GB2312" w:cs="仿宋_GB2312" w:asciiTheme="majorAscii" w:hAnsiTheme="majorAscii"/>
          <w:b w:val="0"/>
          <w:bCs w:val="0"/>
          <w:sz w:val="21"/>
          <w:szCs w:val="21"/>
        </w:rPr>
        <w:t>章、第</w:t>
      </w:r>
      <w:r>
        <w:rPr>
          <w:rFonts w:hint="default" w:eastAsia="仿宋_GB2312" w:cs="仿宋_GB2312" w:asciiTheme="majorAscii" w:hAnsiTheme="majorAscii"/>
          <w:b w:val="0"/>
          <w:bCs w:val="0"/>
          <w:sz w:val="21"/>
          <w:szCs w:val="21"/>
          <w:lang w:eastAsia="zh-CN"/>
        </w:rPr>
        <w:t>九</w:t>
      </w:r>
      <w:r>
        <w:rPr>
          <w:rFonts w:hint="default" w:eastAsia="仿宋_GB2312" w:cs="仿宋_GB2312" w:asciiTheme="majorAscii" w:hAnsiTheme="majorAscii"/>
          <w:b w:val="0"/>
          <w:bCs w:val="0"/>
          <w:sz w:val="21"/>
          <w:szCs w:val="21"/>
        </w:rPr>
        <w:t>章、第十章等章节，难点内容是第二章、第六章、第九章、第十章等章节，各章具体的重点和难点在大纲后面均有明确说明。</w:t>
      </w:r>
    </w:p>
    <w:p w14:paraId="56A5E6D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2E32876F">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rPr>
          <w:rFonts w:hint="default" w:eastAsia="仿宋_GB2312" w:cs="仿宋_GB2312" w:asciiTheme="majorAscii" w:hAnsiTheme="majorAscii"/>
          <w:b/>
          <w:bCs/>
          <w:sz w:val="21"/>
          <w:szCs w:val="21"/>
        </w:rPr>
      </w:pPr>
      <w:r>
        <w:rPr>
          <w:rFonts w:hint="default" w:eastAsia="仿宋_GB2312" w:cs="仿宋_GB2312" w:asciiTheme="majorAscii" w:hAnsiTheme="majorAscii"/>
          <w:b/>
          <w:bCs/>
          <w:sz w:val="21"/>
          <w:szCs w:val="21"/>
        </w:rPr>
        <w:t>Ⅱ  考核目标</w:t>
      </w:r>
    </w:p>
    <w:p w14:paraId="2E6B346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本大纲的考核目标，要求学生达到三个能力层次要求，即“识记”“领会”“应用”三个层次，具体含义是：</w:t>
      </w:r>
    </w:p>
    <w:p w14:paraId="7477B8C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识记：要求考生能够识别和记忆本课程中有关公共部门人力资源管理的基本概念和基础知识，并能够根据考核的不同要求，做正确的表述、选择和判断。</w:t>
      </w:r>
    </w:p>
    <w:p w14:paraId="79F85BB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要求考生能够领悟和理解有公共部门人力资源管理的基本方法和原理的内涵及外延，理解相关公共部门人力资源管理知识的区别和联系，并能根据考核的不同要求对公共部门人力资源管理问题进行逻辑推理和论证，做出正确的判断、解释和说明。</w:t>
      </w:r>
    </w:p>
    <w:p w14:paraId="71F0C7B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应用：能够在识记基本概念和基础知识、领会基本方法和原理基础上，综合公共部能人力资源管理相关的知识点、理论工具，分析和解决比较复杂的问题，为管理实践活动提出对策建议。</w:t>
      </w:r>
    </w:p>
    <w:p w14:paraId="38E0332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1F4E7D1E">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rPr>
          <w:rFonts w:hint="default" w:eastAsia="仿宋_GB2312" w:cs="仿宋_GB2312" w:asciiTheme="majorAscii" w:hAnsiTheme="majorAscii"/>
          <w:b/>
          <w:bCs/>
          <w:sz w:val="21"/>
          <w:szCs w:val="21"/>
        </w:rPr>
      </w:pPr>
      <w:r>
        <w:rPr>
          <w:rFonts w:hint="default" w:eastAsia="仿宋_GB2312" w:cs="仿宋_GB2312" w:asciiTheme="majorAscii" w:hAnsiTheme="majorAscii"/>
          <w:b/>
          <w:bCs/>
          <w:sz w:val="21"/>
          <w:szCs w:val="21"/>
        </w:rPr>
        <w:t>Ⅲ  课程内容与考核要求</w:t>
      </w:r>
    </w:p>
    <w:p w14:paraId="5964585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第一章 导论</w:t>
      </w:r>
    </w:p>
    <w:p w14:paraId="1EAA564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39B9ABE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通过本章的学习，了解公共部门的含义与特点，理解公共部门人力资源管理的含义及系统模型，了解公共部门人力资源管理的法律渊源和公务员制度的发展演变。</w:t>
      </w:r>
    </w:p>
    <w:p w14:paraId="5209D72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6BC9D94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w:t>
      </w:r>
      <w:r>
        <w:rPr>
          <w:rFonts w:hint="default" w:eastAsia="仿宋_GB2312" w:cs="仿宋_GB2312" w:asciiTheme="majorAscii" w:hAnsiTheme="majorAscii"/>
          <w:b w:val="0"/>
          <w:bCs w:val="0"/>
          <w:sz w:val="21"/>
          <w:szCs w:val="21"/>
          <w:lang w:val="en-US" w:eastAsia="zh-CN"/>
        </w:rPr>
        <w:t xml:space="preserve"> </w:t>
      </w:r>
      <w:r>
        <w:rPr>
          <w:rFonts w:hint="default" w:eastAsia="仿宋_GB2312" w:cs="仿宋_GB2312" w:asciiTheme="majorAscii" w:hAnsiTheme="majorAscii"/>
          <w:b w:val="0"/>
          <w:bCs w:val="0"/>
          <w:sz w:val="21"/>
          <w:szCs w:val="21"/>
        </w:rPr>
        <w:t>公共部门</w:t>
      </w:r>
    </w:p>
    <w:p w14:paraId="441E284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（一）公共部门的含义 </w:t>
      </w:r>
    </w:p>
    <w:p w14:paraId="03793D2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w:t>
      </w:r>
      <w:r>
        <w:rPr>
          <w:rFonts w:hint="default" w:eastAsia="仿宋_GB2312" w:cs="仿宋_GB2312" w:asciiTheme="majorAscii" w:hAnsiTheme="majorAscii"/>
          <w:b w:val="0"/>
          <w:bCs w:val="0"/>
          <w:sz w:val="21"/>
          <w:szCs w:val="21"/>
          <w:lang w:val="en-US" w:eastAsia="zh-CN"/>
        </w:rPr>
        <w:t>的</w:t>
      </w:r>
      <w:r>
        <w:rPr>
          <w:rFonts w:hint="default" w:eastAsia="仿宋_GB2312" w:cs="仿宋_GB2312" w:asciiTheme="majorAscii" w:hAnsiTheme="majorAscii"/>
          <w:b w:val="0"/>
          <w:bCs w:val="0"/>
          <w:sz w:val="21"/>
          <w:szCs w:val="21"/>
        </w:rPr>
        <w:t>特点</w:t>
      </w:r>
    </w:p>
    <w:p w14:paraId="6A474F5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（三）公共部门的价值取向</w:t>
      </w:r>
    </w:p>
    <w:p w14:paraId="5DB1479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 公共部门人力资源管理</w:t>
      </w:r>
    </w:p>
    <w:p w14:paraId="7143FE1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（一）公共部门人力资源管理的含义与特点 </w:t>
      </w:r>
    </w:p>
    <w:p w14:paraId="2D5920F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（二）公共部门人力资源管理的发展历程 </w:t>
      </w:r>
    </w:p>
    <w:p w14:paraId="6849B35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（三）公共部门战略性人力资源管理系统</w:t>
      </w:r>
    </w:p>
    <w:p w14:paraId="13082E4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w:t>
      </w:r>
      <w:r>
        <w:rPr>
          <w:rFonts w:hint="default" w:eastAsia="仿宋_GB2312" w:cs="仿宋_GB2312" w:asciiTheme="majorAscii" w:hAnsiTheme="majorAscii"/>
          <w:b w:val="0"/>
          <w:bCs w:val="0"/>
          <w:sz w:val="21"/>
          <w:szCs w:val="21"/>
          <w:lang w:val="en-US" w:eastAsia="zh-CN"/>
        </w:rPr>
        <w:t xml:space="preserve"> </w:t>
      </w:r>
      <w:r>
        <w:rPr>
          <w:rFonts w:hint="default" w:eastAsia="仿宋_GB2312" w:cs="仿宋_GB2312" w:asciiTheme="majorAscii" w:hAnsiTheme="majorAscii"/>
          <w:b w:val="0"/>
          <w:bCs w:val="0"/>
          <w:sz w:val="21"/>
          <w:szCs w:val="21"/>
        </w:rPr>
        <w:t>公共部门人力资源管理制度与法治化</w:t>
      </w:r>
    </w:p>
    <w:p w14:paraId="68154F1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（一）公务员制度 </w:t>
      </w:r>
    </w:p>
    <w:p w14:paraId="0BA4A2D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（二）事业单位人力资源管理</w:t>
      </w:r>
    </w:p>
    <w:p w14:paraId="06BDD04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（三）公共部门人力资源管理法</w:t>
      </w:r>
      <w:r>
        <w:rPr>
          <w:rFonts w:hint="default" w:eastAsia="仿宋_GB2312" w:cs="仿宋_GB2312" w:asciiTheme="majorAscii" w:hAnsiTheme="majorAscii"/>
          <w:b w:val="0"/>
          <w:bCs w:val="0"/>
          <w:sz w:val="21"/>
          <w:szCs w:val="21"/>
          <w:lang w:val="en-US" w:eastAsia="zh-CN"/>
        </w:rPr>
        <w:t>治</w:t>
      </w:r>
      <w:r>
        <w:rPr>
          <w:rFonts w:hint="default" w:eastAsia="仿宋_GB2312" w:cs="仿宋_GB2312" w:asciiTheme="majorAscii" w:hAnsiTheme="majorAscii"/>
          <w:b w:val="0"/>
          <w:bCs w:val="0"/>
          <w:sz w:val="21"/>
          <w:szCs w:val="21"/>
        </w:rPr>
        <w:t>化</w:t>
      </w:r>
    </w:p>
    <w:p w14:paraId="7BC8A2A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4493D98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 </w:t>
      </w:r>
    </w:p>
    <w:p w14:paraId="37D5342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识记：公共部门的含义；公共部门的构成。</w:t>
      </w:r>
    </w:p>
    <w:p w14:paraId="5FA7ED9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领会：公共部门的特点；公共部门的价值取向。</w:t>
      </w:r>
    </w:p>
    <w:p w14:paraId="7B4646A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（二）公共部门人力资源管理</w:t>
      </w:r>
    </w:p>
    <w:p w14:paraId="7778AF8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识记：公共部门人力资源管理的含义与特点。</w:t>
      </w:r>
    </w:p>
    <w:p w14:paraId="158416D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领会：公共部门人力资源的内涵与结构；公共部门人力资源管理的发展历程。</w:t>
      </w:r>
    </w:p>
    <w:p w14:paraId="4163D01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应用：解析公共部门战略性人力资源管理系统的影响因素。</w:t>
      </w:r>
    </w:p>
    <w:p w14:paraId="6D31B6A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（三）公共部门人力资源管理制度与法治化</w:t>
      </w:r>
    </w:p>
    <w:p w14:paraId="0D8EB8E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识记：公务员制度。</w:t>
      </w:r>
    </w:p>
    <w:p w14:paraId="449AFA1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领会：事业单位人力资源管理。</w:t>
      </w:r>
    </w:p>
    <w:p w14:paraId="6BB1C6E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应用：公共部门人力资源管理法</w:t>
      </w:r>
      <w:r>
        <w:rPr>
          <w:rFonts w:hint="default" w:eastAsia="仿宋_GB2312" w:cs="仿宋_GB2312" w:asciiTheme="majorAscii" w:hAnsiTheme="majorAscii"/>
          <w:b w:val="0"/>
          <w:bCs w:val="0"/>
          <w:sz w:val="21"/>
          <w:szCs w:val="21"/>
          <w:lang w:val="en-US" w:eastAsia="zh-CN"/>
        </w:rPr>
        <w:t>治</w:t>
      </w:r>
      <w:r>
        <w:rPr>
          <w:rFonts w:hint="default" w:eastAsia="仿宋_GB2312" w:cs="仿宋_GB2312" w:asciiTheme="majorAscii" w:hAnsiTheme="majorAscii"/>
          <w:b w:val="0"/>
          <w:bCs w:val="0"/>
          <w:sz w:val="21"/>
          <w:szCs w:val="21"/>
        </w:rPr>
        <w:t>化。</w:t>
      </w:r>
    </w:p>
    <w:p w14:paraId="378E4C4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20A2017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重点：公共部门的含义与特点；公共部门人力资源管理的含义与特点。</w:t>
      </w:r>
    </w:p>
    <w:p w14:paraId="2941C65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难点：公共部门人力资源管理系统模型；公共部门人力资源管理的法</w:t>
      </w:r>
      <w:r>
        <w:rPr>
          <w:rFonts w:hint="default" w:eastAsia="仿宋_GB2312" w:cs="仿宋_GB2312" w:asciiTheme="majorAscii" w:hAnsiTheme="majorAscii"/>
          <w:b w:val="0"/>
          <w:bCs w:val="0"/>
          <w:sz w:val="21"/>
          <w:szCs w:val="21"/>
          <w:lang w:val="en-US" w:eastAsia="zh-CN"/>
        </w:rPr>
        <w:t>治</w:t>
      </w:r>
      <w:r>
        <w:rPr>
          <w:rFonts w:hint="default" w:eastAsia="仿宋_GB2312" w:cs="仿宋_GB2312" w:asciiTheme="majorAscii" w:hAnsiTheme="majorAscii"/>
          <w:b w:val="0"/>
          <w:bCs w:val="0"/>
          <w:sz w:val="21"/>
          <w:szCs w:val="21"/>
        </w:rPr>
        <w:t>化。</w:t>
      </w:r>
    </w:p>
    <w:p w14:paraId="690A1A4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738DC0B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第2章 公共部门人力资源战略与规划</w:t>
      </w:r>
    </w:p>
    <w:p w14:paraId="39465DB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4B10FF8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通过本章的学习，了解公共部门的含义与特点，理解公共部门人力资源管理的含义及系统模型，了解公共部门人力资源管理的法律渊源和公务员制度的发展演变。</w:t>
      </w:r>
    </w:p>
    <w:p w14:paraId="7D34552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7417B96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w:t>
      </w:r>
      <w:r>
        <w:rPr>
          <w:rFonts w:hint="default" w:eastAsia="仿宋_GB2312" w:cs="仿宋_GB2312" w:asciiTheme="majorAscii" w:hAnsiTheme="majorAscii"/>
          <w:b w:val="0"/>
          <w:bCs w:val="0"/>
          <w:sz w:val="21"/>
          <w:szCs w:val="21"/>
          <w:lang w:val="en-US" w:eastAsia="zh-CN"/>
        </w:rPr>
        <w:t xml:space="preserve"> </w:t>
      </w:r>
      <w:r>
        <w:rPr>
          <w:rFonts w:hint="default" w:eastAsia="仿宋_GB2312" w:cs="仿宋_GB2312" w:asciiTheme="majorAscii" w:hAnsiTheme="majorAscii"/>
          <w:b w:val="0"/>
          <w:bCs w:val="0"/>
          <w:sz w:val="21"/>
          <w:szCs w:val="21"/>
        </w:rPr>
        <w:t>公共部门</w:t>
      </w:r>
      <w:r>
        <w:rPr>
          <w:rFonts w:hint="default" w:eastAsia="仿宋_GB2312" w:cs="仿宋_GB2312" w:asciiTheme="majorAscii" w:hAnsiTheme="majorAscii"/>
          <w:b w:val="0"/>
          <w:bCs w:val="0"/>
          <w:sz w:val="21"/>
          <w:szCs w:val="21"/>
        </w:rPr>
        <w:fldChar w:fldCharType="begin"/>
      </w:r>
      <w:r>
        <w:rPr>
          <w:rFonts w:hint="default" w:eastAsia="仿宋_GB2312" w:cs="仿宋_GB2312" w:asciiTheme="majorAscii" w:hAnsiTheme="majorAscii"/>
          <w:b w:val="0"/>
          <w:bCs w:val="0"/>
          <w:sz w:val="21"/>
          <w:szCs w:val="21"/>
        </w:rPr>
        <w:instrText xml:space="preserve"> HYPERLINK "https://baike.baidu.com/item/%E4%BA%BA%E5%8A%9B%E8%B5%84%E6%BA%90%E6%88%98%E7%95%A5/9832786?fromModule=lemma_inlink" \t "_blank" </w:instrText>
      </w:r>
      <w:r>
        <w:rPr>
          <w:rFonts w:hint="default" w:eastAsia="仿宋_GB2312" w:cs="仿宋_GB2312" w:asciiTheme="majorAscii" w:hAnsiTheme="majorAscii"/>
          <w:b w:val="0"/>
          <w:bCs w:val="0"/>
          <w:sz w:val="21"/>
          <w:szCs w:val="21"/>
        </w:rPr>
        <w:fldChar w:fldCharType="separate"/>
      </w:r>
      <w:r>
        <w:rPr>
          <w:rFonts w:hint="default" w:eastAsia="仿宋_GB2312" w:cs="仿宋_GB2312" w:asciiTheme="majorAscii" w:hAnsiTheme="majorAscii"/>
          <w:b w:val="0"/>
          <w:bCs w:val="0"/>
          <w:sz w:val="21"/>
          <w:szCs w:val="21"/>
        </w:rPr>
        <w:t>人力资源战略</w:t>
      </w:r>
      <w:r>
        <w:rPr>
          <w:rFonts w:hint="default" w:eastAsia="仿宋_GB2312" w:cs="仿宋_GB2312" w:asciiTheme="majorAscii" w:hAnsiTheme="majorAscii"/>
          <w:b w:val="0"/>
          <w:bCs w:val="0"/>
          <w:sz w:val="21"/>
          <w:szCs w:val="21"/>
        </w:rPr>
        <w:fldChar w:fldCharType="end"/>
      </w:r>
      <w:r>
        <w:rPr>
          <w:rFonts w:hint="default" w:eastAsia="仿宋_GB2312" w:cs="仿宋_GB2312" w:asciiTheme="majorAscii" w:hAnsiTheme="majorAscii"/>
          <w:b w:val="0"/>
          <w:bCs w:val="0"/>
          <w:sz w:val="21"/>
          <w:szCs w:val="21"/>
        </w:rPr>
        <w:t xml:space="preserve"> </w:t>
      </w:r>
    </w:p>
    <w:p w14:paraId="6723FA1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（一）公共部门战略</w:t>
      </w:r>
    </w:p>
    <w:p w14:paraId="4544380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w:t>
      </w:r>
      <w:r>
        <w:rPr>
          <w:rFonts w:hint="default" w:eastAsia="仿宋_GB2312" w:cs="仿宋_GB2312" w:asciiTheme="majorAscii" w:hAnsiTheme="majorAscii"/>
          <w:b w:val="0"/>
          <w:bCs w:val="0"/>
          <w:sz w:val="21"/>
          <w:szCs w:val="21"/>
        </w:rPr>
        <w:fldChar w:fldCharType="begin"/>
      </w:r>
      <w:r>
        <w:rPr>
          <w:rFonts w:hint="default" w:eastAsia="仿宋_GB2312" w:cs="仿宋_GB2312" w:asciiTheme="majorAscii" w:hAnsiTheme="majorAscii"/>
          <w:b w:val="0"/>
          <w:bCs w:val="0"/>
          <w:sz w:val="21"/>
          <w:szCs w:val="21"/>
        </w:rPr>
        <w:instrText xml:space="preserve"> HYPERLINK "https://baike.baidu.com/item/%E4%BA%BA%E5%8A%9B%E8%B5%84%E6%BA%90%E6%88%98%E7%95%A5/9832786?fromModule=lemma_inlink" \t "_blank" </w:instrText>
      </w:r>
      <w:r>
        <w:rPr>
          <w:rFonts w:hint="default" w:eastAsia="仿宋_GB2312" w:cs="仿宋_GB2312" w:asciiTheme="majorAscii" w:hAnsiTheme="majorAscii"/>
          <w:b w:val="0"/>
          <w:bCs w:val="0"/>
          <w:sz w:val="21"/>
          <w:szCs w:val="21"/>
        </w:rPr>
        <w:fldChar w:fldCharType="separate"/>
      </w:r>
      <w:r>
        <w:rPr>
          <w:rFonts w:hint="default" w:eastAsia="仿宋_GB2312" w:cs="仿宋_GB2312" w:asciiTheme="majorAscii" w:hAnsiTheme="majorAscii"/>
          <w:b w:val="0"/>
          <w:bCs w:val="0"/>
          <w:sz w:val="21"/>
          <w:szCs w:val="21"/>
        </w:rPr>
        <w:t>人力资源战略</w:t>
      </w:r>
      <w:r>
        <w:rPr>
          <w:rFonts w:hint="default" w:eastAsia="仿宋_GB2312" w:cs="仿宋_GB2312" w:asciiTheme="majorAscii" w:hAnsiTheme="majorAscii"/>
          <w:b w:val="0"/>
          <w:bCs w:val="0"/>
          <w:sz w:val="21"/>
          <w:szCs w:val="21"/>
        </w:rPr>
        <w:fldChar w:fldCharType="end"/>
      </w:r>
    </w:p>
    <w:p w14:paraId="1D269B5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w:t>
      </w:r>
      <w:r>
        <w:rPr>
          <w:rFonts w:hint="default" w:eastAsia="仿宋_GB2312" w:cs="仿宋_GB2312" w:asciiTheme="majorAscii" w:hAnsiTheme="majorAscii"/>
          <w:b w:val="0"/>
          <w:bCs w:val="0"/>
          <w:sz w:val="21"/>
          <w:szCs w:val="21"/>
          <w:lang w:val="en-US" w:eastAsia="zh-CN"/>
        </w:rPr>
        <w:t xml:space="preserve"> </w:t>
      </w:r>
      <w:r>
        <w:rPr>
          <w:rFonts w:hint="default" w:eastAsia="仿宋_GB2312" w:cs="仿宋_GB2312" w:asciiTheme="majorAscii" w:hAnsiTheme="majorAscii"/>
          <w:b w:val="0"/>
          <w:bCs w:val="0"/>
          <w:sz w:val="21"/>
          <w:szCs w:val="21"/>
        </w:rPr>
        <w:t>公共部门人力资源规划</w:t>
      </w:r>
    </w:p>
    <w:p w14:paraId="6DAAEFD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（一）公共部门人力资源规划概述 </w:t>
      </w:r>
    </w:p>
    <w:p w14:paraId="49A344A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（二）公共部门人力资源规划的程序 </w:t>
      </w:r>
    </w:p>
    <w:p w14:paraId="6550C0B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（三）公共部门人力资源需求与供给预测</w:t>
      </w:r>
    </w:p>
    <w:p w14:paraId="4C8FE3E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w:t>
      </w:r>
      <w:r>
        <w:rPr>
          <w:rFonts w:hint="default" w:eastAsia="仿宋_GB2312" w:cs="仿宋_GB2312" w:asciiTheme="majorAscii" w:hAnsiTheme="majorAscii"/>
          <w:b w:val="0"/>
          <w:bCs w:val="0"/>
          <w:sz w:val="21"/>
          <w:szCs w:val="21"/>
          <w:lang w:val="en-US" w:eastAsia="zh-CN"/>
        </w:rPr>
        <w:t xml:space="preserve"> </w:t>
      </w:r>
      <w:r>
        <w:rPr>
          <w:rFonts w:hint="default" w:eastAsia="仿宋_GB2312" w:cs="仿宋_GB2312" w:asciiTheme="majorAscii" w:hAnsiTheme="majorAscii"/>
          <w:b w:val="0"/>
          <w:bCs w:val="0"/>
          <w:sz w:val="21"/>
          <w:szCs w:val="21"/>
        </w:rPr>
        <w:t>我国公共部门人力资源战略与规划实践</w:t>
      </w:r>
    </w:p>
    <w:p w14:paraId="1E20344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（一）人才强国战略 </w:t>
      </w:r>
    </w:p>
    <w:p w14:paraId="5355E8B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（二）</w:t>
      </w:r>
      <w:r>
        <w:rPr>
          <w:rFonts w:hint="default" w:eastAsia="仿宋_GB2312" w:cs="仿宋_GB2312" w:asciiTheme="majorAscii" w:hAnsiTheme="majorAscii"/>
          <w:b w:val="0"/>
          <w:bCs w:val="0"/>
          <w:sz w:val="21"/>
          <w:szCs w:val="21"/>
          <w:lang w:eastAsia="zh-CN"/>
        </w:rPr>
        <w:t>《</w:t>
      </w:r>
      <w:r>
        <w:rPr>
          <w:rFonts w:hint="default" w:eastAsia="仿宋_GB2312" w:cs="仿宋_GB2312" w:asciiTheme="majorAscii" w:hAnsiTheme="majorAscii"/>
          <w:b w:val="0"/>
          <w:bCs w:val="0"/>
          <w:sz w:val="21"/>
          <w:szCs w:val="21"/>
        </w:rPr>
        <w:t>国家中长期人才发展规划纲要（2010-2020年）</w:t>
      </w:r>
      <w:r>
        <w:rPr>
          <w:rFonts w:hint="default" w:eastAsia="仿宋_GB2312" w:cs="仿宋_GB2312" w:asciiTheme="majorAscii" w:hAnsiTheme="majorAscii"/>
          <w:b w:val="0"/>
          <w:bCs w:val="0"/>
          <w:sz w:val="21"/>
          <w:szCs w:val="21"/>
          <w:lang w:eastAsia="zh-CN"/>
        </w:rPr>
        <w:t>》</w:t>
      </w:r>
    </w:p>
    <w:p w14:paraId="7157D18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（三）</w:t>
      </w:r>
      <w:r>
        <w:rPr>
          <w:rFonts w:hint="default" w:eastAsia="仿宋_GB2312" w:cs="仿宋_GB2312" w:asciiTheme="majorAscii" w:hAnsiTheme="majorAscii"/>
          <w:b w:val="0"/>
          <w:bCs w:val="0"/>
          <w:sz w:val="21"/>
          <w:szCs w:val="21"/>
          <w:lang w:eastAsia="zh-CN"/>
        </w:rPr>
        <w:t>《</w:t>
      </w:r>
      <w:r>
        <w:rPr>
          <w:rFonts w:hint="default" w:eastAsia="仿宋_GB2312" w:cs="仿宋_GB2312" w:asciiTheme="majorAscii" w:hAnsiTheme="majorAscii"/>
          <w:b w:val="0"/>
          <w:bCs w:val="0"/>
          <w:sz w:val="21"/>
          <w:szCs w:val="21"/>
        </w:rPr>
        <w:t>2010-2020年深化干部人事制度改革规划纲要</w:t>
      </w:r>
      <w:r>
        <w:rPr>
          <w:rFonts w:hint="default" w:eastAsia="仿宋_GB2312" w:cs="仿宋_GB2312" w:asciiTheme="majorAscii" w:hAnsiTheme="majorAscii"/>
          <w:b w:val="0"/>
          <w:bCs w:val="0"/>
          <w:sz w:val="21"/>
          <w:szCs w:val="21"/>
          <w:lang w:eastAsia="zh-CN"/>
        </w:rPr>
        <w:t>》</w:t>
      </w:r>
    </w:p>
    <w:p w14:paraId="1EF0D63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（四）</w:t>
      </w:r>
      <w:r>
        <w:rPr>
          <w:rFonts w:hint="default" w:eastAsia="仿宋_GB2312" w:cs="仿宋_GB2312" w:asciiTheme="majorAscii" w:hAnsiTheme="majorAscii"/>
          <w:b w:val="0"/>
          <w:bCs w:val="0"/>
          <w:sz w:val="21"/>
          <w:szCs w:val="21"/>
          <w:lang w:eastAsia="zh-CN"/>
        </w:rPr>
        <w:t>《</w:t>
      </w:r>
      <w:r>
        <w:rPr>
          <w:rFonts w:hint="default" w:eastAsia="仿宋_GB2312" w:cs="仿宋_GB2312" w:asciiTheme="majorAscii" w:hAnsiTheme="majorAscii"/>
          <w:b w:val="0"/>
          <w:bCs w:val="0"/>
          <w:sz w:val="21"/>
          <w:szCs w:val="21"/>
        </w:rPr>
        <w:t>专业技术人才队伍建设中长期规划（2010-2020年）</w:t>
      </w:r>
      <w:r>
        <w:rPr>
          <w:rFonts w:hint="default" w:eastAsia="仿宋_GB2312" w:cs="仿宋_GB2312" w:asciiTheme="majorAscii" w:hAnsiTheme="majorAscii"/>
          <w:b w:val="0"/>
          <w:bCs w:val="0"/>
          <w:sz w:val="21"/>
          <w:szCs w:val="21"/>
          <w:lang w:eastAsia="zh-CN"/>
        </w:rPr>
        <w:t>》</w:t>
      </w:r>
    </w:p>
    <w:p w14:paraId="09FCDA7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（五）</w:t>
      </w:r>
      <w:r>
        <w:rPr>
          <w:rFonts w:hint="default" w:eastAsia="仿宋_GB2312" w:cs="仿宋_GB2312" w:asciiTheme="majorAscii" w:hAnsiTheme="majorAscii"/>
          <w:b w:val="0"/>
          <w:bCs w:val="0"/>
          <w:sz w:val="21"/>
          <w:szCs w:val="21"/>
          <w:lang w:eastAsia="zh-CN"/>
        </w:rPr>
        <w:t>《</w:t>
      </w:r>
      <w:r>
        <w:rPr>
          <w:rFonts w:hint="default" w:eastAsia="仿宋_GB2312" w:cs="仿宋_GB2312" w:asciiTheme="majorAscii" w:hAnsiTheme="majorAscii"/>
          <w:b w:val="0"/>
          <w:bCs w:val="0"/>
          <w:sz w:val="21"/>
          <w:szCs w:val="21"/>
        </w:rPr>
        <w:t>企业经营管理人才队伍建设中长期规划（2010-2020年）</w:t>
      </w:r>
      <w:r>
        <w:rPr>
          <w:rFonts w:hint="default" w:eastAsia="仿宋_GB2312" w:cs="仿宋_GB2312" w:asciiTheme="majorAscii" w:hAnsiTheme="majorAscii"/>
          <w:b w:val="0"/>
          <w:bCs w:val="0"/>
          <w:sz w:val="21"/>
          <w:szCs w:val="21"/>
          <w:lang w:eastAsia="zh-CN"/>
        </w:rPr>
        <w:t>》</w:t>
      </w:r>
    </w:p>
    <w:p w14:paraId="59A3B7C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3472A36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（一）公共部门</w:t>
      </w:r>
      <w:r>
        <w:rPr>
          <w:rFonts w:hint="default" w:eastAsia="仿宋_GB2312" w:cs="仿宋_GB2312" w:asciiTheme="majorAscii" w:hAnsiTheme="majorAscii"/>
          <w:b w:val="0"/>
          <w:bCs w:val="0"/>
          <w:sz w:val="21"/>
          <w:szCs w:val="21"/>
        </w:rPr>
        <w:fldChar w:fldCharType="begin"/>
      </w:r>
      <w:r>
        <w:rPr>
          <w:rFonts w:hint="default" w:eastAsia="仿宋_GB2312" w:cs="仿宋_GB2312" w:asciiTheme="majorAscii" w:hAnsiTheme="majorAscii"/>
          <w:b w:val="0"/>
          <w:bCs w:val="0"/>
          <w:sz w:val="21"/>
          <w:szCs w:val="21"/>
        </w:rPr>
        <w:instrText xml:space="preserve"> HYPERLINK "https://baike.baidu.com/item/%E4%BA%BA%E5%8A%9B%E8%B5%84%E6%BA%90%E6%88%98%E7%95%A5/9832786?fromModule=lemma_inlink" \t "_blank" </w:instrText>
      </w:r>
      <w:r>
        <w:rPr>
          <w:rFonts w:hint="default" w:eastAsia="仿宋_GB2312" w:cs="仿宋_GB2312" w:asciiTheme="majorAscii" w:hAnsiTheme="majorAscii"/>
          <w:b w:val="0"/>
          <w:bCs w:val="0"/>
          <w:sz w:val="21"/>
          <w:szCs w:val="21"/>
        </w:rPr>
        <w:fldChar w:fldCharType="separate"/>
      </w:r>
      <w:r>
        <w:rPr>
          <w:rFonts w:hint="default" w:eastAsia="仿宋_GB2312" w:cs="仿宋_GB2312" w:asciiTheme="majorAscii" w:hAnsiTheme="majorAscii"/>
          <w:b w:val="0"/>
          <w:bCs w:val="0"/>
          <w:sz w:val="21"/>
          <w:szCs w:val="21"/>
        </w:rPr>
        <w:t>人力资源战略</w:t>
      </w:r>
      <w:r>
        <w:rPr>
          <w:rFonts w:hint="default" w:eastAsia="仿宋_GB2312" w:cs="仿宋_GB2312" w:asciiTheme="majorAscii" w:hAnsiTheme="majorAscii"/>
          <w:b w:val="0"/>
          <w:bCs w:val="0"/>
          <w:sz w:val="21"/>
          <w:szCs w:val="21"/>
        </w:rPr>
        <w:fldChar w:fldCharType="end"/>
      </w:r>
      <w:r>
        <w:rPr>
          <w:rFonts w:hint="default" w:eastAsia="仿宋_GB2312" w:cs="仿宋_GB2312" w:asciiTheme="majorAscii" w:hAnsiTheme="majorAscii"/>
          <w:b w:val="0"/>
          <w:bCs w:val="0"/>
          <w:sz w:val="21"/>
          <w:szCs w:val="21"/>
        </w:rPr>
        <w:t xml:space="preserve"> </w:t>
      </w:r>
    </w:p>
    <w:p w14:paraId="38B6E3D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识记：公共部门战略管理基本理论。 </w:t>
      </w:r>
    </w:p>
    <w:p w14:paraId="57D7D9F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w:t>
      </w:r>
      <w:r>
        <w:rPr>
          <w:rFonts w:hint="default" w:eastAsia="仿宋_GB2312" w:cs="仿宋_GB2312" w:asciiTheme="majorAscii" w:hAnsiTheme="majorAscii"/>
          <w:b w:val="0"/>
          <w:bCs w:val="0"/>
          <w:sz w:val="21"/>
          <w:szCs w:val="21"/>
        </w:rPr>
        <w:fldChar w:fldCharType="begin"/>
      </w:r>
      <w:r>
        <w:rPr>
          <w:rFonts w:hint="default" w:eastAsia="仿宋_GB2312" w:cs="仿宋_GB2312" w:asciiTheme="majorAscii" w:hAnsiTheme="majorAscii"/>
          <w:b w:val="0"/>
          <w:bCs w:val="0"/>
          <w:sz w:val="21"/>
          <w:szCs w:val="21"/>
        </w:rPr>
        <w:instrText xml:space="preserve"> HYPERLINK "https://baike.baidu.com/item/%E4%BA%BA%E5%8A%9B%E8%B5%84%E6%BA%90%E6%88%98%E7%95%A5/9832786?fromModule=lemma_inlink" \t "_blank" </w:instrText>
      </w:r>
      <w:r>
        <w:rPr>
          <w:rFonts w:hint="default" w:eastAsia="仿宋_GB2312" w:cs="仿宋_GB2312" w:asciiTheme="majorAscii" w:hAnsiTheme="majorAscii"/>
          <w:b w:val="0"/>
          <w:bCs w:val="0"/>
          <w:sz w:val="21"/>
          <w:szCs w:val="21"/>
        </w:rPr>
        <w:fldChar w:fldCharType="separate"/>
      </w:r>
      <w:r>
        <w:rPr>
          <w:rFonts w:hint="default" w:eastAsia="仿宋_GB2312" w:cs="仿宋_GB2312" w:asciiTheme="majorAscii" w:hAnsiTheme="majorAscii"/>
          <w:b w:val="0"/>
          <w:bCs w:val="0"/>
          <w:sz w:val="21"/>
          <w:szCs w:val="21"/>
        </w:rPr>
        <w:t>人力资源战略</w:t>
      </w:r>
      <w:r>
        <w:rPr>
          <w:rFonts w:hint="default" w:eastAsia="仿宋_GB2312" w:cs="仿宋_GB2312" w:asciiTheme="majorAscii" w:hAnsiTheme="majorAscii"/>
          <w:b w:val="0"/>
          <w:bCs w:val="0"/>
          <w:sz w:val="21"/>
          <w:szCs w:val="21"/>
        </w:rPr>
        <w:fldChar w:fldCharType="end"/>
      </w:r>
      <w:r>
        <w:rPr>
          <w:rFonts w:hint="default" w:eastAsia="仿宋_GB2312" w:cs="仿宋_GB2312" w:asciiTheme="majorAscii" w:hAnsiTheme="majorAscii"/>
          <w:b w:val="0"/>
          <w:bCs w:val="0"/>
          <w:sz w:val="21"/>
          <w:szCs w:val="21"/>
        </w:rPr>
        <w:t>的类型；公共部门</w:t>
      </w:r>
      <w:r>
        <w:rPr>
          <w:rFonts w:hint="default" w:eastAsia="仿宋_GB2312" w:cs="仿宋_GB2312" w:asciiTheme="majorAscii" w:hAnsiTheme="majorAscii"/>
          <w:b w:val="0"/>
          <w:bCs w:val="0"/>
          <w:sz w:val="21"/>
          <w:szCs w:val="21"/>
        </w:rPr>
        <w:fldChar w:fldCharType="begin"/>
      </w:r>
      <w:r>
        <w:rPr>
          <w:rFonts w:hint="default" w:eastAsia="仿宋_GB2312" w:cs="仿宋_GB2312" w:asciiTheme="majorAscii" w:hAnsiTheme="majorAscii"/>
          <w:b w:val="0"/>
          <w:bCs w:val="0"/>
          <w:sz w:val="21"/>
          <w:szCs w:val="21"/>
        </w:rPr>
        <w:instrText xml:space="preserve"> HYPERLINK "https://baike.baidu.com/item/%E4%BA%BA%E5%8A%9B%E8%B5%84%E6%BA%90%E6%88%98%E7%95%A5/9832786?fromModule=lemma_inlink" \t "_blank" </w:instrText>
      </w:r>
      <w:r>
        <w:rPr>
          <w:rFonts w:hint="default" w:eastAsia="仿宋_GB2312" w:cs="仿宋_GB2312" w:asciiTheme="majorAscii" w:hAnsiTheme="majorAscii"/>
          <w:b w:val="0"/>
          <w:bCs w:val="0"/>
          <w:sz w:val="21"/>
          <w:szCs w:val="21"/>
        </w:rPr>
        <w:fldChar w:fldCharType="separate"/>
      </w:r>
      <w:r>
        <w:rPr>
          <w:rFonts w:hint="default" w:eastAsia="仿宋_GB2312" w:cs="仿宋_GB2312" w:asciiTheme="majorAscii" w:hAnsiTheme="majorAscii"/>
          <w:b w:val="0"/>
          <w:bCs w:val="0"/>
          <w:sz w:val="21"/>
          <w:szCs w:val="21"/>
        </w:rPr>
        <w:t>人力资源战略</w:t>
      </w:r>
      <w:r>
        <w:rPr>
          <w:rFonts w:hint="default" w:eastAsia="仿宋_GB2312" w:cs="仿宋_GB2312" w:asciiTheme="majorAscii" w:hAnsiTheme="majorAscii"/>
          <w:b w:val="0"/>
          <w:bCs w:val="0"/>
          <w:sz w:val="21"/>
          <w:szCs w:val="21"/>
        </w:rPr>
        <w:fldChar w:fldCharType="end"/>
      </w:r>
      <w:r>
        <w:rPr>
          <w:rFonts w:hint="default" w:eastAsia="仿宋_GB2312" w:cs="仿宋_GB2312" w:asciiTheme="majorAscii" w:hAnsiTheme="majorAscii"/>
          <w:b w:val="0"/>
          <w:bCs w:val="0"/>
          <w:sz w:val="21"/>
          <w:szCs w:val="21"/>
        </w:rPr>
        <w:t>的特点。</w:t>
      </w:r>
    </w:p>
    <w:p w14:paraId="6C61472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（二）公共部门人力资源规划</w:t>
      </w:r>
    </w:p>
    <w:p w14:paraId="4E3FF36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识记：公共部门人力资源规划概述；公共部门人力资源需求预测；公共部门</w:t>
      </w:r>
    </w:p>
    <w:p w14:paraId="55656AD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人力资源供给预测。</w:t>
      </w:r>
    </w:p>
    <w:p w14:paraId="59DDF88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领会：公共部门人力资源规划的程序；公共部门人力资源需求、供给预测与平衡。</w:t>
      </w:r>
    </w:p>
    <w:p w14:paraId="2AC4CF1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应用：运用公共部门内部人力资源需求与供给预测的主要方法进行人力资源</w:t>
      </w:r>
    </w:p>
    <w:p w14:paraId="0C33B3B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供需预测。</w:t>
      </w:r>
    </w:p>
    <w:p w14:paraId="28974D1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（三）我国公共部门人力资源战略与规划实践</w:t>
      </w:r>
    </w:p>
    <w:p w14:paraId="3C89366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识记：人才强国战略。</w:t>
      </w:r>
    </w:p>
    <w:p w14:paraId="66AED56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领会：人力资源和社会保障事业发展“十三五”规划纲要。</w:t>
      </w:r>
    </w:p>
    <w:p w14:paraId="6E07EEE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1F174C4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重点：公共部门战略管理的过程；公共部门人力资源规划的程序。</w:t>
      </w:r>
    </w:p>
    <w:p w14:paraId="2FE8058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难点：公共部门人力资源需求与供给预测的方法运用。</w:t>
      </w:r>
    </w:p>
    <w:p w14:paraId="34FFE05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00A4A98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第3章 公共部门职位管理</w:t>
      </w:r>
    </w:p>
    <w:p w14:paraId="7CEBE89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7185C99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通过本章的学习，使学生掌握公共部门职位设计和职位分类的含义与方法，职位分类的特点、原则与程序等内容，掌握撰写职位说明书的基本技能，为熟悉公共部门人力资源管理活动奠定基础。</w:t>
      </w:r>
    </w:p>
    <w:p w14:paraId="328BF1F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5A774AB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 职位管理概述</w:t>
      </w:r>
    </w:p>
    <w:p w14:paraId="4E57319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（一）基本概念 </w:t>
      </w:r>
    </w:p>
    <w:p w14:paraId="3D52F37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（二）公共部门职位管理的主要内容与意义</w:t>
      </w:r>
    </w:p>
    <w:p w14:paraId="07F6020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 公共部门职位设计</w:t>
      </w:r>
    </w:p>
    <w:p w14:paraId="35400E5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（一）公共部门职位设计的含义 </w:t>
      </w:r>
    </w:p>
    <w:p w14:paraId="251586B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（二）公共部门职位设计的方法</w:t>
      </w:r>
    </w:p>
    <w:p w14:paraId="731734A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（三）工作特征模型</w:t>
      </w:r>
    </w:p>
    <w:p w14:paraId="2C63ED0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 公共部门职位分析</w:t>
      </w:r>
    </w:p>
    <w:p w14:paraId="7F87DCC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val="en-US" w:eastAsia="zh-CN"/>
        </w:rPr>
      </w:pPr>
      <w:r>
        <w:rPr>
          <w:rFonts w:hint="default" w:eastAsia="仿宋_GB2312" w:cs="仿宋_GB2312" w:asciiTheme="majorAscii" w:hAnsiTheme="majorAscii"/>
          <w:b w:val="0"/>
          <w:bCs w:val="0"/>
          <w:sz w:val="21"/>
          <w:szCs w:val="21"/>
        </w:rPr>
        <w:t>（一）公共部门职位分析</w:t>
      </w:r>
      <w:r>
        <w:rPr>
          <w:rFonts w:hint="default" w:eastAsia="仿宋_GB2312" w:cs="仿宋_GB2312" w:asciiTheme="majorAscii" w:hAnsiTheme="majorAscii"/>
          <w:b w:val="0"/>
          <w:bCs w:val="0"/>
          <w:sz w:val="21"/>
          <w:szCs w:val="21"/>
          <w:lang w:val="en-US" w:eastAsia="zh-CN"/>
        </w:rPr>
        <w:t>概述</w:t>
      </w:r>
    </w:p>
    <w:p w14:paraId="4F9E39E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（二）公共部门职位分析的程序和职位说明书的编写</w:t>
      </w:r>
    </w:p>
    <w:p w14:paraId="4AFE0EC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第四节 公共部门职位分类</w:t>
      </w:r>
    </w:p>
    <w:p w14:paraId="06C5A26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（一）公共部门职位分类的形成、概念与特点 </w:t>
      </w:r>
    </w:p>
    <w:p w14:paraId="67E5545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（二）公共部门职位分类的原则、程序、主要作用和适用范围</w:t>
      </w:r>
    </w:p>
    <w:p w14:paraId="0B83779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（三）发达国家与地区公共部门职位分类及借鉴</w:t>
      </w:r>
    </w:p>
    <w:p w14:paraId="43E57AF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（四）我国公共部门职位分类</w:t>
      </w:r>
    </w:p>
    <w:p w14:paraId="41699F8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2B8B919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（一）职位管理概述</w:t>
      </w:r>
    </w:p>
    <w:p w14:paraId="48E7C71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识记：职位、岗位、职系、职级、职等。</w:t>
      </w:r>
    </w:p>
    <w:p w14:paraId="30F8494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领会：公共部门职位管理的主要内容。</w:t>
      </w:r>
    </w:p>
    <w:p w14:paraId="435BE24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应用：解析公共部门职位管理的意义。</w:t>
      </w:r>
    </w:p>
    <w:p w14:paraId="3487C6A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（二）公共部门职位设计</w:t>
      </w:r>
    </w:p>
    <w:p w14:paraId="7401C87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识记：公共部门职位设计的含义</w:t>
      </w:r>
      <w:r>
        <w:rPr>
          <w:rFonts w:hint="default" w:eastAsia="仿宋_GB2312" w:cs="仿宋_GB2312" w:asciiTheme="majorAscii" w:hAnsiTheme="majorAscii"/>
          <w:b w:val="0"/>
          <w:bCs w:val="0"/>
          <w:sz w:val="21"/>
          <w:szCs w:val="21"/>
          <w:lang w:eastAsia="zh-CN"/>
        </w:rPr>
        <w:t>。</w:t>
      </w:r>
    </w:p>
    <w:p w14:paraId="30F918E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领会：公共部门职位设计的方法</w:t>
      </w:r>
      <w:r>
        <w:rPr>
          <w:rFonts w:hint="default" w:eastAsia="仿宋_GB2312" w:cs="仿宋_GB2312" w:asciiTheme="majorAscii" w:hAnsiTheme="majorAscii"/>
          <w:b w:val="0"/>
          <w:bCs w:val="0"/>
          <w:sz w:val="21"/>
          <w:szCs w:val="21"/>
          <w:lang w:eastAsia="zh-CN"/>
        </w:rPr>
        <w:t>。</w:t>
      </w:r>
    </w:p>
    <w:p w14:paraId="0581307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应用：工作特征模型的应用。</w:t>
      </w:r>
    </w:p>
    <w:p w14:paraId="56B2DCF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（三）公共部门职位分析</w:t>
      </w:r>
    </w:p>
    <w:p w14:paraId="74BE080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识记：公共部门职位分析的含义；公共部门职位分析的基本术语。</w:t>
      </w:r>
    </w:p>
    <w:p w14:paraId="022FC1B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领会：公共部门职位分析的原则；职位分析的程序。</w:t>
      </w:r>
    </w:p>
    <w:p w14:paraId="561D75D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应用：掌握职位说明书的编写技能；能够应用公共部门职位分析的方法进行职位分析。</w:t>
      </w:r>
    </w:p>
    <w:p w14:paraId="11A0046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（四）公共部门职位分类</w:t>
      </w:r>
    </w:p>
    <w:p w14:paraId="3A84AB4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识记：职位分类；职位分类的特点。</w:t>
      </w:r>
    </w:p>
    <w:p w14:paraId="105D7B4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领会：公共部门职位分类的原则；我国公务员职位分类；我国事业单位职位分类。</w:t>
      </w:r>
    </w:p>
    <w:p w14:paraId="0E3429C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5CBBAE6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重点：公共部门职位管理的主要内容；公共部门职位设计的方法。</w:t>
      </w:r>
    </w:p>
    <w:p w14:paraId="68447FA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 xml:space="preserve">难点：公共部门职位分析及职位说明书的编写 </w:t>
      </w:r>
      <w:r>
        <w:rPr>
          <w:rFonts w:hint="default" w:eastAsia="仿宋_GB2312" w:cs="仿宋_GB2312" w:asciiTheme="majorAscii" w:hAnsiTheme="majorAscii"/>
          <w:b w:val="0"/>
          <w:bCs w:val="0"/>
          <w:sz w:val="21"/>
          <w:szCs w:val="21"/>
          <w:lang w:eastAsia="zh-CN"/>
        </w:rPr>
        <w:t>。</w:t>
      </w:r>
    </w:p>
    <w:p w14:paraId="2BD6EEC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7F63AD3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第4章 公共部门招募与甄选</w:t>
      </w:r>
    </w:p>
    <w:p w14:paraId="1517993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193BB24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w:t>
      </w:r>
      <w:r>
        <w:rPr>
          <w:rFonts w:hint="default" w:eastAsia="仿宋_GB2312" w:cs="仿宋_GB2312" w:asciiTheme="majorAscii" w:hAnsiTheme="majorAscii"/>
          <w:b w:val="0"/>
          <w:bCs w:val="0"/>
          <w:sz w:val="21"/>
          <w:szCs w:val="21"/>
          <w:lang w:val="en-US" w:eastAsia="zh-CN"/>
        </w:rPr>
        <w:t>使</w:t>
      </w:r>
      <w:r>
        <w:rPr>
          <w:rFonts w:hint="default" w:eastAsia="仿宋_GB2312" w:cs="仿宋_GB2312" w:asciiTheme="majorAscii" w:hAnsiTheme="majorAscii"/>
          <w:b w:val="0"/>
          <w:bCs w:val="0"/>
          <w:sz w:val="21"/>
          <w:szCs w:val="21"/>
        </w:rPr>
        <w:t>学生了解公共部门招募与甄选的原则和流程，掌握公共部门人力资源招募的渠道以及甄选的方法，了解国内外公务员招募与甄选的制度。</w:t>
      </w:r>
    </w:p>
    <w:p w14:paraId="5319CC4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78190CC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 招募与甄选概述</w:t>
      </w:r>
    </w:p>
    <w:p w14:paraId="53BD403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（一）招募与甄选的内涵 </w:t>
      </w:r>
    </w:p>
    <w:p w14:paraId="47E78E8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（二）招募与甄选的原则</w:t>
      </w:r>
    </w:p>
    <w:p w14:paraId="4AE75E7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（三）招募与甄选的流程</w:t>
      </w:r>
    </w:p>
    <w:p w14:paraId="7F935D9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 公共部门人力资源招募</w:t>
      </w:r>
    </w:p>
    <w:p w14:paraId="2ACDA47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（一）公共部门内部招募 </w:t>
      </w:r>
    </w:p>
    <w:p w14:paraId="28777AB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（二）公共部门外部招募 </w:t>
      </w:r>
    </w:p>
    <w:p w14:paraId="796E60C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 公共部门人力资源甄选</w:t>
      </w:r>
    </w:p>
    <w:p w14:paraId="32F6648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（一）笔试 </w:t>
      </w:r>
    </w:p>
    <w:p w14:paraId="0406B67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（二）面式</w:t>
      </w:r>
    </w:p>
    <w:p w14:paraId="5BD192E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（三）无领导小组讨论</w:t>
      </w:r>
    </w:p>
    <w:p w14:paraId="3580821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（四）心理测验</w:t>
      </w:r>
    </w:p>
    <w:p w14:paraId="5FDB6B7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第四节 国内外公务员招募与甄选实践</w:t>
      </w:r>
    </w:p>
    <w:p w14:paraId="7C768B0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（一）美国公务员招募与甄选</w:t>
      </w:r>
    </w:p>
    <w:p w14:paraId="6E45AB6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（二）英国公务员招募与甄选</w:t>
      </w:r>
    </w:p>
    <w:p w14:paraId="029DBFF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（三）我国公务员招募与甄选</w:t>
      </w:r>
    </w:p>
    <w:p w14:paraId="0216246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34D5B90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（一）招募与甄选概述</w:t>
      </w:r>
    </w:p>
    <w:p w14:paraId="29EDD10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识记：招募的内涵；甄选的内涵。</w:t>
      </w:r>
    </w:p>
    <w:p w14:paraId="2288F40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领会：招募与甄选的原则。</w:t>
      </w:r>
    </w:p>
    <w:p w14:paraId="53E6727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应用：掌握招募与甄选的流程。</w:t>
      </w:r>
    </w:p>
    <w:p w14:paraId="56BD772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（二）公共部门人力资源招募</w:t>
      </w:r>
    </w:p>
    <w:p w14:paraId="407696E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识记：公共部门内部招募的途径。 </w:t>
      </w:r>
    </w:p>
    <w:p w14:paraId="774B29C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领会：公共部门外部招募的方法。</w:t>
      </w:r>
    </w:p>
    <w:p w14:paraId="3EC730C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应用：公共部门内部招募与外部招募的利弊比较。</w:t>
      </w:r>
    </w:p>
    <w:p w14:paraId="5322391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（三）公共部门人力资源甄选</w:t>
      </w:r>
    </w:p>
    <w:p w14:paraId="6D7F8B3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识记：笔试；面式；无领导小组讨论；心理测验。</w:t>
      </w:r>
    </w:p>
    <w:p w14:paraId="68A1A8C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领会：笔试的特点与流程；笔试的内容；面式的种类。</w:t>
      </w:r>
    </w:p>
    <w:p w14:paraId="498C799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应用：无领导小组讨论的操作过程。</w:t>
      </w:r>
    </w:p>
    <w:p w14:paraId="010196C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（四）国内外公务员招募与甄选实践</w:t>
      </w:r>
    </w:p>
    <w:p w14:paraId="1948ADD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识记：我国公务员考试录用的条件。</w:t>
      </w:r>
    </w:p>
    <w:p w14:paraId="105B54C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领会：我国公务员考试录用的程序。</w:t>
      </w:r>
    </w:p>
    <w:p w14:paraId="1522672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应用：分析我国公务员考试录用制度在哪些方面有所创新。</w:t>
      </w:r>
    </w:p>
    <w:p w14:paraId="679290B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4642741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重点：公共部门招募与甄选的内涵、原则和流程；人力资源招募的渠道。</w:t>
      </w:r>
    </w:p>
    <w:p w14:paraId="5512DE1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难点：人力资源甄选方法的应用。</w:t>
      </w:r>
    </w:p>
    <w:p w14:paraId="3A667B2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第5章 公共部门选拔任用与晋升</w:t>
      </w:r>
    </w:p>
    <w:p w14:paraId="2026EA9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7150F85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通过本章的学习，使学生了解公共部门选拔任用与晋升的内涵、原则、条件和程序，熟悉我国领导干部竞争性选拔的方式。</w:t>
      </w:r>
    </w:p>
    <w:p w14:paraId="37D41C3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64545CB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 选拔任用与晋升概述</w:t>
      </w:r>
    </w:p>
    <w:p w14:paraId="5B50C8C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（一）选拔任用与晋升的内涵 </w:t>
      </w:r>
    </w:p>
    <w:p w14:paraId="3AFCDDF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（二）选拔任用与晋升的原则</w:t>
      </w:r>
    </w:p>
    <w:p w14:paraId="1898D15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 我国（领导）干部选拔任用与晋升</w:t>
      </w:r>
    </w:p>
    <w:p w14:paraId="6190237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（一）选拔任用与晋升的条件 </w:t>
      </w:r>
    </w:p>
    <w:p w14:paraId="254648D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（二）选拔任用与晋升的程序 </w:t>
      </w:r>
    </w:p>
    <w:p w14:paraId="10854E5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（三）我国干部选拔与晋升制度沿革</w:t>
      </w:r>
    </w:p>
    <w:p w14:paraId="3ACFFA2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 我国领导干部竞争性选拔实践探索</w:t>
      </w:r>
    </w:p>
    <w:p w14:paraId="5AE84F9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（一）我国领导干部竞争性选拔的发展历程 </w:t>
      </w:r>
    </w:p>
    <w:p w14:paraId="2A071E2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（二）我国领导干部竞争性选拔的方式</w:t>
      </w:r>
    </w:p>
    <w:p w14:paraId="284A6D3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第四节 国外高级公务员选拔任用实践</w:t>
      </w:r>
    </w:p>
    <w:p w14:paraId="676BD4A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（一）美国高级公务员的选拔任用      </w:t>
      </w:r>
    </w:p>
    <w:p w14:paraId="71681FF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（二）英国高级公务员的选拔任用     </w:t>
      </w:r>
    </w:p>
    <w:p w14:paraId="5A3F9CE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7C82003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（一）选拔任用与晋升概述</w:t>
      </w:r>
    </w:p>
    <w:p w14:paraId="58A378F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领会：选拔；任用；晋升。</w:t>
      </w:r>
    </w:p>
    <w:p w14:paraId="7D71762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应用：选拔任用与晋升的基本原则。</w:t>
      </w:r>
    </w:p>
    <w:p w14:paraId="31E6898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（二）我国（领导）干部选拔任用与晋升</w:t>
      </w:r>
    </w:p>
    <w:p w14:paraId="6FCF80C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识记：选拔任用与晋升的条件。</w:t>
      </w:r>
    </w:p>
    <w:p w14:paraId="63F560B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领会：选拔任用与晋升的程序。</w:t>
      </w:r>
    </w:p>
    <w:p w14:paraId="0E32BE0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应用：解析我国干部选拔与晋升制度沿革。</w:t>
      </w:r>
    </w:p>
    <w:p w14:paraId="5997919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（三）我国领导干部竞争性选拔实践探索</w:t>
      </w:r>
    </w:p>
    <w:p w14:paraId="54758BB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识记：竞争性选拔发展历程。</w:t>
      </w:r>
    </w:p>
    <w:p w14:paraId="5F2E49C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领会：竞争性选拔的方式。</w:t>
      </w:r>
    </w:p>
    <w:p w14:paraId="4DDF86B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应用：我国领导干部竞争性选拔方式的应用。</w:t>
      </w:r>
    </w:p>
    <w:p w14:paraId="648DCAE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（四）国外高级公务员的选拔任用实践</w:t>
      </w:r>
    </w:p>
    <w:p w14:paraId="51E6AD3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识记：国外高级公务员选拔标注。</w:t>
      </w:r>
    </w:p>
    <w:p w14:paraId="720BD03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领会：国外高级公务员选拔流程。</w:t>
      </w:r>
    </w:p>
    <w:p w14:paraId="358081C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应用：比较美国、英国国家高级公务员的选拔任用实践。</w:t>
      </w:r>
    </w:p>
    <w:p w14:paraId="71B3B30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45AB369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重点：选拔任用与晋升的内涵、原则、条件和程序。</w:t>
      </w:r>
    </w:p>
    <w:p w14:paraId="474E832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难点：我国（领导）干部选拔任用与晋升的条件和程序。</w:t>
      </w:r>
    </w:p>
    <w:p w14:paraId="05ECD26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283CF62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第6章 公共部门教育培训与开发</w:t>
      </w:r>
    </w:p>
    <w:p w14:paraId="2184C79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41B413B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通过本章的学习，了解教育培训与开发的基本概念、类型及意义，明确教育培训与开发的程序和方法，了解美国、英国以及我国公共部门的教育培训与开发实践。</w:t>
      </w:r>
    </w:p>
    <w:p w14:paraId="672CFFD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5D9CB66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 教育培训与开发概述</w:t>
      </w:r>
    </w:p>
    <w:p w14:paraId="54CFA9E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（一）教育培训与开发的内涵 </w:t>
      </w:r>
    </w:p>
    <w:p w14:paraId="77EEF09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（二）教育培训与开发的类型</w:t>
      </w:r>
    </w:p>
    <w:p w14:paraId="594C174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（三）教育培训与开发的意义</w:t>
      </w:r>
    </w:p>
    <w:p w14:paraId="461FAF4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 教育培训与开发的程序和方法</w:t>
      </w:r>
    </w:p>
    <w:p w14:paraId="44AB82F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（一）教育培训与开发的程序 </w:t>
      </w:r>
    </w:p>
    <w:p w14:paraId="48F8651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（二）教育培训与开发的方法 </w:t>
      </w:r>
    </w:p>
    <w:p w14:paraId="5E2FA6A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 国内外公共部门教育培训与开发实践</w:t>
      </w:r>
    </w:p>
    <w:p w14:paraId="5676637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（一）美国公共部门教育培训与开发 </w:t>
      </w:r>
    </w:p>
    <w:p w14:paraId="33C0AB4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（二）英国公共部门教育培训与开发</w:t>
      </w:r>
    </w:p>
    <w:p w14:paraId="1874E3E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（三）我国公共部门教育培训与开发</w:t>
      </w:r>
    </w:p>
    <w:p w14:paraId="07A896C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7F7C946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（一）教育培训与开发概述</w:t>
      </w:r>
    </w:p>
    <w:p w14:paraId="1395D80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识记：教育培训与开发的内涵。</w:t>
      </w:r>
    </w:p>
    <w:p w14:paraId="281D570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领会：教育培训与开发的类型。</w:t>
      </w:r>
    </w:p>
    <w:p w14:paraId="68A75B1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应用：教育培训与开发的意义。</w:t>
      </w:r>
    </w:p>
    <w:p w14:paraId="3B07047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（二）教育培训与开发的程序和方法</w:t>
      </w:r>
    </w:p>
    <w:p w14:paraId="5BF738C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识记：教育培训与开发的程序。</w:t>
      </w:r>
    </w:p>
    <w:p w14:paraId="79868F6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领会：教育培训与开发的方法。</w:t>
      </w:r>
    </w:p>
    <w:p w14:paraId="1E26C7C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（三）国内外公共部门教育培训与开发实践</w:t>
      </w:r>
    </w:p>
    <w:p w14:paraId="2F98F72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领会：美国公共部门教育培训与开发、美国公共部门教育培训与开发</w:t>
      </w:r>
      <w:r>
        <w:rPr>
          <w:rFonts w:hint="default" w:eastAsia="仿宋_GB2312" w:cs="仿宋_GB2312" w:asciiTheme="majorAscii" w:hAnsiTheme="majorAscii"/>
          <w:b w:val="0"/>
          <w:bCs w:val="0"/>
          <w:sz w:val="21"/>
          <w:szCs w:val="21"/>
          <w:lang w:eastAsia="zh-CN"/>
        </w:rPr>
        <w:t>。</w:t>
      </w:r>
    </w:p>
    <w:p w14:paraId="11168E5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应用：我国公共部门教育培训的发展历程。</w:t>
      </w:r>
    </w:p>
    <w:p w14:paraId="217DA84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1C80AB3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重点：教育培训与开发的内涵和意义；教育培训与开发的程序和方法、教育培训与开发的类型。</w:t>
      </w:r>
    </w:p>
    <w:p w14:paraId="2AAED85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难点：国内外公共部门教育培训与开发实践</w:t>
      </w:r>
      <w:r>
        <w:rPr>
          <w:rFonts w:hint="default" w:eastAsia="仿宋_GB2312" w:cs="仿宋_GB2312" w:asciiTheme="majorAscii" w:hAnsiTheme="majorAscii"/>
          <w:b w:val="0"/>
          <w:bCs w:val="0"/>
          <w:sz w:val="21"/>
          <w:szCs w:val="21"/>
          <w:lang w:eastAsia="zh-CN"/>
        </w:rPr>
        <w:t>。</w:t>
      </w:r>
    </w:p>
    <w:p w14:paraId="58C1A90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089BF17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第7章  公共部门绩效管理</w:t>
      </w:r>
    </w:p>
    <w:p w14:paraId="40A7C02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7862FEA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通过本章的学习，理解公共部门绩效管理的基本概念和系统模型，了解公共部门绩效管理的四个环节，掌握目标管理、关键绩效指标和平衡计分卡等常用的绩效管理工具，了解国内外的公共部门绩效管理实践。</w:t>
      </w:r>
    </w:p>
    <w:p w14:paraId="564D2A7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6EDFBE6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第一节公共部门绩效管理概述</w:t>
      </w:r>
    </w:p>
    <w:p w14:paraId="680CE93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（一）公共部门绩效管理的内涵 </w:t>
      </w:r>
    </w:p>
    <w:p w14:paraId="251EBFA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（二）公共部门绩效管理系统模型</w:t>
      </w:r>
    </w:p>
    <w:p w14:paraId="447DD85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第二节公共部门绩效管理流程</w:t>
      </w:r>
    </w:p>
    <w:p w14:paraId="33FAC4B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（一）公共部门绩效计划 </w:t>
      </w:r>
    </w:p>
    <w:p w14:paraId="0DFAC72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（二）公共部门绩效监控 </w:t>
      </w:r>
    </w:p>
    <w:p w14:paraId="5F138FC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（三）公共部门绩效评价</w:t>
      </w:r>
    </w:p>
    <w:p w14:paraId="4094DF5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（四）公共部门绩效反馈</w:t>
      </w:r>
    </w:p>
    <w:p w14:paraId="13EEA53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第三节公共部门绩效管理工具</w:t>
      </w:r>
    </w:p>
    <w:p w14:paraId="45BB406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（一）公共部门目标管理 </w:t>
      </w:r>
    </w:p>
    <w:p w14:paraId="63C50FA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（二）公共部门关键绩效指标</w:t>
      </w:r>
    </w:p>
    <w:p w14:paraId="494F6E1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（三）公共部门平衡记分卡</w:t>
      </w:r>
    </w:p>
    <w:p w14:paraId="300A38E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第四节国内外公共部门绩效管理实践</w:t>
      </w:r>
    </w:p>
    <w:p w14:paraId="4056549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（一）国外公共部门绩效管理实践 </w:t>
      </w:r>
    </w:p>
    <w:p w14:paraId="73D288A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（二）我国公共部门绩效管理实践</w:t>
      </w:r>
    </w:p>
    <w:p w14:paraId="5780E6E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7744F20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（一）公共部门绩效管理概述 </w:t>
      </w:r>
    </w:p>
    <w:p w14:paraId="67BB68D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识记：绩效与公共部门绩效。</w:t>
      </w:r>
    </w:p>
    <w:p w14:paraId="6781526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领会：公共部门绩效管理。</w:t>
      </w:r>
    </w:p>
    <w:p w14:paraId="59D397D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lang w:eastAsia="zh-CN"/>
        </w:rPr>
      </w:pPr>
      <w:r>
        <w:rPr>
          <w:rFonts w:hint="default" w:eastAsia="仿宋_GB2312" w:cs="仿宋_GB2312" w:asciiTheme="majorAscii" w:hAnsiTheme="majorAscii"/>
          <w:b w:val="0"/>
          <w:bCs w:val="0"/>
          <w:sz w:val="21"/>
          <w:szCs w:val="21"/>
        </w:rPr>
        <w:t>应用：公共部门绩效管理系统</w:t>
      </w:r>
      <w:r>
        <w:rPr>
          <w:rFonts w:hint="default" w:eastAsia="仿宋_GB2312" w:cs="仿宋_GB2312" w:asciiTheme="majorAscii" w:hAnsiTheme="majorAscii"/>
          <w:b w:val="0"/>
          <w:bCs w:val="0"/>
          <w:sz w:val="21"/>
          <w:szCs w:val="21"/>
          <w:lang w:eastAsia="zh-CN"/>
        </w:rPr>
        <w:t>。</w:t>
      </w:r>
    </w:p>
    <w:p w14:paraId="552D563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（二）公共部门绩效管理流程</w:t>
      </w:r>
    </w:p>
    <w:p w14:paraId="3F6E112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识记：公共部门绩效计划。</w:t>
      </w:r>
    </w:p>
    <w:p w14:paraId="40324A4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领会：公共部门绩效监控。</w:t>
      </w:r>
    </w:p>
    <w:p w14:paraId="00C3188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应用：公共部门绩效反馈；公共部门绩效评价。</w:t>
      </w:r>
    </w:p>
    <w:p w14:paraId="2AB1699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（三）公共部门绩效管理工具</w:t>
      </w:r>
    </w:p>
    <w:p w14:paraId="07FA73E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识记：目标管理。</w:t>
      </w:r>
    </w:p>
    <w:p w14:paraId="56E0DDC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领会：我国公共部门绩效管理实践。</w:t>
      </w:r>
    </w:p>
    <w:p w14:paraId="6AE1A14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应用：公共部门平衡记分卡；公共部门关键绩效指标。</w:t>
      </w:r>
    </w:p>
    <w:p w14:paraId="30D33FF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5C8A149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重点：公共部门绩效管理的内涵；公共部门绩效管理工具；公共部门绩效管理系统模型。</w:t>
      </w:r>
    </w:p>
    <w:p w14:paraId="18EC6F1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难点：公共部门绩效管理流程。</w:t>
      </w:r>
    </w:p>
    <w:p w14:paraId="02CBCFD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48D6E52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第8章公共部门薪酬管理</w:t>
      </w:r>
    </w:p>
    <w:p w14:paraId="5D1B45A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7D7D4B3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通过本章的学习，使学生了解公共部门薪酬以及薪酬管理的内涵，掌握公共部门薪酬管理的关键决策、福利与保险等内容，了解国内外公共部门薪酬管理的具体实践活动内容。</w:t>
      </w:r>
    </w:p>
    <w:p w14:paraId="6C54E8B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35F0CB8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第一节公共部门薪酬管理概述</w:t>
      </w:r>
    </w:p>
    <w:p w14:paraId="36FDDCB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（一）薪酬的内涵 </w:t>
      </w:r>
    </w:p>
    <w:p w14:paraId="5194E1D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（二）公共部门薪酬管理的内容及特点</w:t>
      </w:r>
    </w:p>
    <w:p w14:paraId="24243F2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第二节公共部门薪酬管理关键决策</w:t>
      </w:r>
    </w:p>
    <w:p w14:paraId="055DB9F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（一）薪酬管理的导向及原则 </w:t>
      </w:r>
    </w:p>
    <w:p w14:paraId="6050BE8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（二）薪酬体系</w:t>
      </w:r>
    </w:p>
    <w:p w14:paraId="3E918DE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（三）薪酬等级结构</w:t>
      </w:r>
    </w:p>
    <w:p w14:paraId="0301044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（四）薪酬水平</w:t>
      </w:r>
    </w:p>
    <w:p w14:paraId="21DFF6D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第三节公共部门福利与保险</w:t>
      </w:r>
    </w:p>
    <w:p w14:paraId="0EC676E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（一）福利 </w:t>
      </w:r>
    </w:p>
    <w:p w14:paraId="019A58D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（二）保险</w:t>
      </w:r>
    </w:p>
    <w:p w14:paraId="36A1F2B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第四节国内外公共部门薪酬管理实践</w:t>
      </w:r>
    </w:p>
    <w:p w14:paraId="59D75E1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（一）美国公共部门薪酬管理实践 </w:t>
      </w:r>
    </w:p>
    <w:p w14:paraId="7714216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（二）英国公共部门薪酬管理实践</w:t>
      </w:r>
    </w:p>
    <w:p w14:paraId="0421C8F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（三）我国公共部门薪酬管理实践</w:t>
      </w:r>
    </w:p>
    <w:p w14:paraId="37419AD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1BAC651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（一）公共部门薪酬管理概述</w:t>
      </w:r>
    </w:p>
    <w:p w14:paraId="28AFDB1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识记：薪酬的内涵；公共部门的构成。</w:t>
      </w:r>
    </w:p>
    <w:p w14:paraId="2F97D44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领会：公共部门薪酬管理的特点。</w:t>
      </w:r>
    </w:p>
    <w:p w14:paraId="02EA783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应用：公共部门薪酬管理的内容。</w:t>
      </w:r>
    </w:p>
    <w:p w14:paraId="62ECE6B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（二）公共部门薪酬管理关键决策</w:t>
      </w:r>
    </w:p>
    <w:p w14:paraId="0DEE512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识记：薪酬管理的导向及原则。</w:t>
      </w:r>
    </w:p>
    <w:p w14:paraId="331513D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领会：薪酬体系；薪酬水平。</w:t>
      </w:r>
    </w:p>
    <w:p w14:paraId="4036E5A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应用：薪酬等级结构。</w:t>
      </w:r>
    </w:p>
    <w:p w14:paraId="69039E7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（三）公共部门福利与保险</w:t>
      </w:r>
    </w:p>
    <w:p w14:paraId="768103C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识记：福利。</w:t>
      </w:r>
    </w:p>
    <w:p w14:paraId="41FC43D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领会：保险。</w:t>
      </w:r>
    </w:p>
    <w:p w14:paraId="3F70614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（四）国内外公共部门薪酬管理实践</w:t>
      </w:r>
    </w:p>
    <w:p w14:paraId="056AD94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识记：美国公共部门薪酬管理实践。</w:t>
      </w:r>
    </w:p>
    <w:p w14:paraId="0EF9BBA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领会：英国公共部门薪酬管理实践。</w:t>
      </w:r>
    </w:p>
    <w:p w14:paraId="095C25E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应用：我国公共部门薪酬管理实践。</w:t>
      </w:r>
    </w:p>
    <w:p w14:paraId="72FEE02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4EE2CF0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重点：薪酬的内涵；公共部门薪酬管理的内容；公共部门的福利与保险制度；公共部门薪酬管理关键决策。</w:t>
      </w:r>
    </w:p>
    <w:p w14:paraId="26E132A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难点：国内外公共部门薪酬管理实践。</w:t>
      </w:r>
    </w:p>
    <w:p w14:paraId="6839A6E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51DBD76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第9章 交流、回避与退出</w:t>
      </w:r>
    </w:p>
    <w:p w14:paraId="5174341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4835F7D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通过本章的学习，使学生掌握公共部门人力资源配置与流动的主要方式：交流、回避与退出，了解交流、回避与退出机制有助于保障公职人员的基本权力。</w:t>
      </w:r>
    </w:p>
    <w:p w14:paraId="4066756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1C70E4A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第一节交流制度</w:t>
      </w:r>
    </w:p>
    <w:p w14:paraId="5A94AF3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（一）交流概述 </w:t>
      </w:r>
    </w:p>
    <w:p w14:paraId="617F517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（二）调任</w:t>
      </w:r>
    </w:p>
    <w:p w14:paraId="0BC50C2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（三）转任</w:t>
      </w:r>
    </w:p>
    <w:p w14:paraId="4297196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（四）挂职锻炼</w:t>
      </w:r>
    </w:p>
    <w:p w14:paraId="11B399D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第二节回避制度</w:t>
      </w:r>
    </w:p>
    <w:p w14:paraId="6F70192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（一）回避概述 </w:t>
      </w:r>
    </w:p>
    <w:p w14:paraId="64671DD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（二）任职回避</w:t>
      </w:r>
    </w:p>
    <w:p w14:paraId="6CE1897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（三）公务回避</w:t>
      </w:r>
    </w:p>
    <w:p w14:paraId="517C14F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（四）地域回避</w:t>
      </w:r>
    </w:p>
    <w:p w14:paraId="78469A4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（五）卸任回避</w:t>
      </w:r>
    </w:p>
    <w:p w14:paraId="3BA48A8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第三节退出制度</w:t>
      </w:r>
    </w:p>
    <w:p w14:paraId="15CB84B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（一）退出概述 </w:t>
      </w:r>
    </w:p>
    <w:p w14:paraId="7ACE34B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（二）辞职</w:t>
      </w:r>
    </w:p>
    <w:p w14:paraId="38CA96E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（三）辞退</w:t>
      </w:r>
    </w:p>
    <w:p w14:paraId="3E4CDF3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（四）解聘</w:t>
      </w:r>
    </w:p>
    <w:p w14:paraId="7249A4C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（五）辞聘</w:t>
      </w:r>
    </w:p>
    <w:p w14:paraId="7ECEB55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（六）退休</w:t>
      </w:r>
    </w:p>
    <w:p w14:paraId="5C93DB9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59E722D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（一）交流制度 </w:t>
      </w:r>
    </w:p>
    <w:p w14:paraId="16A432B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识记：交流概述。</w:t>
      </w:r>
    </w:p>
    <w:p w14:paraId="26549B1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领会：转任；调任、挂职锻炼。</w:t>
      </w:r>
    </w:p>
    <w:p w14:paraId="2DAEF46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（二）回避制度</w:t>
      </w:r>
    </w:p>
    <w:p w14:paraId="7D5D47C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识记：回避概述。</w:t>
      </w:r>
    </w:p>
    <w:p w14:paraId="278E2F7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领会：任职回避；公务回避；地域回避；卸任回避。</w:t>
      </w:r>
    </w:p>
    <w:p w14:paraId="17AAF61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（三）退出制度</w:t>
      </w:r>
    </w:p>
    <w:p w14:paraId="0FC5B48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识记：退出概述。</w:t>
      </w:r>
    </w:p>
    <w:p w14:paraId="419FD8A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领会：辞退；辞职、解聘；辞聘；退休。</w:t>
      </w:r>
    </w:p>
    <w:p w14:paraId="3EC1913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应用：退休的内涵及类型。</w:t>
      </w:r>
    </w:p>
    <w:p w14:paraId="03B3052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21854DC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重点：交流的内涵；退出的内涵；回避的内涵。</w:t>
      </w:r>
    </w:p>
    <w:p w14:paraId="3B17B89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难点：交流的类型；退出的类型；回避的类型。</w:t>
      </w:r>
    </w:p>
    <w:p w14:paraId="3F4FD58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07E548A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第10章 奖惩与权益保障</w:t>
      </w:r>
    </w:p>
    <w:p w14:paraId="3A749D3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一、学习目的与要求</w:t>
      </w:r>
    </w:p>
    <w:p w14:paraId="36C63CB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通过本章的学习，使学生了解公共部门的奖励制度、惩戒制度以及权益保障制度。</w:t>
      </w:r>
    </w:p>
    <w:p w14:paraId="490E50C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二、课程内容</w:t>
      </w:r>
    </w:p>
    <w:p w14:paraId="45BD888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第一节</w:t>
      </w:r>
      <w:r>
        <w:rPr>
          <w:rFonts w:hint="default" w:eastAsia="仿宋_GB2312" w:cs="仿宋_GB2312" w:asciiTheme="majorAscii" w:hAnsiTheme="majorAscii"/>
          <w:b w:val="0"/>
          <w:bCs w:val="0"/>
          <w:sz w:val="21"/>
          <w:szCs w:val="21"/>
          <w:lang w:val="en-US" w:eastAsia="zh-CN"/>
        </w:rPr>
        <w:t xml:space="preserve"> </w:t>
      </w:r>
      <w:r>
        <w:rPr>
          <w:rFonts w:hint="default" w:eastAsia="仿宋_GB2312" w:cs="仿宋_GB2312" w:asciiTheme="majorAscii" w:hAnsiTheme="majorAscii"/>
          <w:b w:val="0"/>
          <w:bCs w:val="0"/>
          <w:sz w:val="21"/>
          <w:szCs w:val="21"/>
        </w:rPr>
        <w:t>奖励与惩戒</w:t>
      </w:r>
    </w:p>
    <w:p w14:paraId="21B0AC0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（一）奖励概述 </w:t>
      </w:r>
    </w:p>
    <w:p w14:paraId="42C01F3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（二）奖励制度</w:t>
      </w:r>
    </w:p>
    <w:p w14:paraId="1C5E266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（三）惩戒概述</w:t>
      </w:r>
    </w:p>
    <w:p w14:paraId="09D3206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（四）惩戒制度</w:t>
      </w:r>
    </w:p>
    <w:p w14:paraId="38998A3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第二节 权益保障</w:t>
      </w:r>
    </w:p>
    <w:p w14:paraId="7DD80F00">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（一）权益保障概述 </w:t>
      </w:r>
    </w:p>
    <w:p w14:paraId="34420C4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（二）权益经济制度</w:t>
      </w:r>
    </w:p>
    <w:p w14:paraId="11C6DCC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三、考核知识点与考核要求</w:t>
      </w:r>
    </w:p>
    <w:p w14:paraId="32503C7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（一）奖励与惩戒 </w:t>
      </w:r>
    </w:p>
    <w:p w14:paraId="28F8E4E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识记：奖励概述。 </w:t>
      </w:r>
    </w:p>
    <w:p w14:paraId="0B0CF93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领会：惩戒概述；奖励制度。</w:t>
      </w:r>
    </w:p>
    <w:p w14:paraId="488FF9E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应用：惩戒制度。</w:t>
      </w:r>
    </w:p>
    <w:p w14:paraId="332AF12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（二）权益保障</w:t>
      </w:r>
    </w:p>
    <w:p w14:paraId="0FDEA51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识记：权益保障概述。</w:t>
      </w:r>
    </w:p>
    <w:p w14:paraId="7B04AA2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领会：权益经济制度。</w:t>
      </w:r>
    </w:p>
    <w:p w14:paraId="24CFAE7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四、本章重点和难点</w:t>
      </w:r>
    </w:p>
    <w:p w14:paraId="361E336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重点：奖励的内涵及意义；奖励制度；惩戒的内涵及意义；权益救济制度；权益保障的内涵及意义。</w:t>
      </w:r>
    </w:p>
    <w:p w14:paraId="77662C3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难点：惩戒制度。</w:t>
      </w:r>
    </w:p>
    <w:p w14:paraId="519491E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2C7FE3B1">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rPr>
          <w:rFonts w:hint="default" w:eastAsia="仿宋_GB2312" w:cs="仿宋_GB2312" w:asciiTheme="majorAscii" w:hAnsiTheme="majorAscii"/>
          <w:b/>
          <w:bCs/>
          <w:sz w:val="21"/>
          <w:szCs w:val="21"/>
        </w:rPr>
      </w:pPr>
      <w:r>
        <w:rPr>
          <w:rFonts w:hint="default" w:eastAsia="仿宋_GB2312" w:cs="仿宋_GB2312" w:asciiTheme="majorAscii" w:hAnsiTheme="majorAscii"/>
          <w:b/>
          <w:bCs/>
          <w:sz w:val="21"/>
          <w:szCs w:val="21"/>
        </w:rPr>
        <w:t>Ⅳ  关于大纲的说明与考核实施要求</w:t>
      </w:r>
    </w:p>
    <w:p w14:paraId="679A313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一、自学考试大纲的目的和作用</w:t>
      </w:r>
    </w:p>
    <w:p w14:paraId="0F8B8BA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“公共部门人力资源管理”课程自学考试大纲是根据行政管理</w:t>
      </w:r>
      <w:r>
        <w:rPr>
          <w:rFonts w:hint="default" w:eastAsia="仿宋_GB2312" w:cs="仿宋_GB2312" w:asciiTheme="majorAscii" w:hAnsiTheme="majorAscii"/>
          <w:b w:val="0"/>
          <w:bCs w:val="0"/>
          <w:sz w:val="21"/>
          <w:szCs w:val="21"/>
          <w:lang w:eastAsia="zh-CN"/>
        </w:rPr>
        <w:t>（</w:t>
      </w:r>
      <w:r>
        <w:rPr>
          <w:rFonts w:hint="default" w:eastAsia="仿宋_GB2312" w:cs="仿宋_GB2312" w:asciiTheme="majorAscii" w:hAnsiTheme="majorAscii"/>
          <w:b w:val="0"/>
          <w:bCs w:val="0"/>
          <w:sz w:val="21"/>
          <w:szCs w:val="21"/>
          <w:lang w:val="en-US" w:eastAsia="zh-CN"/>
        </w:rPr>
        <w:t>专升本</w:t>
      </w:r>
      <w:r>
        <w:rPr>
          <w:rFonts w:hint="default" w:eastAsia="仿宋_GB2312" w:cs="仿宋_GB2312" w:asciiTheme="majorAscii" w:hAnsiTheme="majorAscii"/>
          <w:b w:val="0"/>
          <w:bCs w:val="0"/>
          <w:sz w:val="21"/>
          <w:szCs w:val="21"/>
          <w:lang w:eastAsia="zh-CN"/>
        </w:rPr>
        <w:t>）</w:t>
      </w:r>
      <w:r>
        <w:rPr>
          <w:rFonts w:hint="default" w:eastAsia="仿宋_GB2312" w:cs="仿宋_GB2312" w:asciiTheme="majorAscii" w:hAnsiTheme="majorAscii"/>
          <w:b w:val="0"/>
          <w:bCs w:val="0"/>
          <w:sz w:val="21"/>
          <w:szCs w:val="21"/>
        </w:rPr>
        <w:t>专业自学考试计划的要求，结合自学考试的特点而确定。其目的是对个人自学、社会助学和课程考试命题进行指导和规定。</w:t>
      </w:r>
    </w:p>
    <w:p w14:paraId="22591EB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AFD61B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二、课程自学考试大纲与教材的关系</w:t>
      </w:r>
    </w:p>
    <w:p w14:paraId="7E8F9CC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14:paraId="01E375A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大纲与教材所体现的课程内容应基本一致；大纲里面的课程内容和考核知识点，教材里一般也要有。反过来教材里有的内容，大纲里就不一定体现。</w:t>
      </w:r>
    </w:p>
    <w:p w14:paraId="7808342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三、关于自学教材</w:t>
      </w:r>
    </w:p>
    <w:p w14:paraId="6B8E360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color w:val="auto"/>
          <w:sz w:val="21"/>
          <w:szCs w:val="21"/>
        </w:rPr>
      </w:pPr>
      <w:r>
        <w:rPr>
          <w:rFonts w:hint="default" w:eastAsia="仿宋_GB2312" w:cs="仿宋_GB2312" w:asciiTheme="majorAscii" w:hAnsiTheme="majorAscii"/>
          <w:b w:val="0"/>
          <w:bCs w:val="0"/>
          <w:sz w:val="21"/>
          <w:szCs w:val="21"/>
        </w:rPr>
        <w:t>《公共部门人力资源管理概论》，方振邦主编，中国人民大学出版社，2019年</w:t>
      </w:r>
      <w:r>
        <w:rPr>
          <w:rFonts w:hint="default" w:eastAsia="仿宋_GB2312" w:cs="仿宋_GB2312" w:asciiTheme="majorAscii" w:hAnsiTheme="majorAscii"/>
          <w:b w:val="0"/>
          <w:bCs w:val="0"/>
          <w:sz w:val="21"/>
          <w:szCs w:val="21"/>
          <w:lang w:val="en-US" w:eastAsia="zh-CN"/>
        </w:rPr>
        <w:t>第1</w:t>
      </w:r>
      <w:r>
        <w:rPr>
          <w:rFonts w:hint="default" w:eastAsia="仿宋_GB2312" w:cs="仿宋_GB2312" w:asciiTheme="majorAscii" w:hAnsiTheme="majorAscii"/>
          <w:b w:val="0"/>
          <w:bCs w:val="0"/>
          <w:sz w:val="21"/>
          <w:szCs w:val="21"/>
        </w:rPr>
        <w:t>版。</w:t>
      </w:r>
    </w:p>
    <w:p w14:paraId="787FC33E">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both"/>
        <w:rPr>
          <w:rFonts w:hint="default" w:eastAsia="仿宋_GB2312" w:cs="仿宋_GB2312" w:asciiTheme="majorAscii" w:hAnsiTheme="majorAscii"/>
          <w:b/>
          <w:bCs/>
          <w:color w:val="auto"/>
          <w:sz w:val="21"/>
          <w:szCs w:val="21"/>
        </w:rPr>
      </w:pPr>
      <w:r>
        <w:rPr>
          <w:rFonts w:hint="default" w:eastAsia="仿宋_GB2312" w:cs="仿宋_GB2312" w:asciiTheme="majorAscii" w:hAnsiTheme="majorAscii"/>
          <w:b/>
          <w:bCs/>
          <w:color w:val="auto"/>
          <w:sz w:val="21"/>
          <w:szCs w:val="21"/>
        </w:rPr>
        <w:t>本教材第3章、第5章内容考生可根据个人能力与兴趣自学，不纳入考核范围。</w:t>
      </w:r>
    </w:p>
    <w:p w14:paraId="385DC31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四、关于自学要求和自学方法的指导</w:t>
      </w:r>
    </w:p>
    <w:p w14:paraId="78DD937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5CF494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为有效地指导个人自学和社会助学，本大纲已指明了课程的重点和难点，在章节的基本要求中一般也指明了章节内容的重点和难点。</w:t>
      </w:r>
    </w:p>
    <w:p w14:paraId="3CDA85C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本课程共6学分。由于成人学习的个性化特点，建议业余自学时间不低于68个学时。</w:t>
      </w:r>
    </w:p>
    <w:p w14:paraId="0381F6F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建议学习本课程时注意以下几点：</w:t>
      </w:r>
    </w:p>
    <w:p w14:paraId="32B7F00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1.在学习本课程教材之前，应先仔细阅读本大纲，了解本课程的性质和特点，熟知本课程的基本要求，在学习本课程时，能紧紧围绕本课程的基本要求。</w:t>
      </w:r>
    </w:p>
    <w:p w14:paraId="2FF097E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2.在自学每一章的教材之前，先阅读本大纲中对应章节的学习目的与要求、考核知识点与考核要求，以使在自学时做到心中有数。</w:t>
      </w:r>
    </w:p>
    <w:p w14:paraId="5253FCD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19BCB1B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3A82750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lang w:val="en-US" w:eastAsia="zh-CN"/>
        </w:rPr>
        <w:t>五</w:t>
      </w:r>
      <w:r>
        <w:rPr>
          <w:rFonts w:hint="default" w:eastAsia="仿宋_GB2312" w:cs="仿宋_GB2312" w:asciiTheme="majorAscii" w:hAnsiTheme="majorAscii"/>
          <w:b w:val="0"/>
          <w:bCs w:val="0"/>
          <w:sz w:val="21"/>
          <w:szCs w:val="21"/>
        </w:rPr>
        <w:t>、对社会助学的要求</w:t>
      </w:r>
    </w:p>
    <w:p w14:paraId="6EC65A1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14:paraId="18F614B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对担任本课程自学助学的任课教师和自学助学单位提出以下几条基本要求。</w:t>
      </w:r>
    </w:p>
    <w:p w14:paraId="2BB529E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1.熟知本课程考试大纲的各项要求，熟悉各章节的考核知识点。</w:t>
      </w:r>
    </w:p>
    <w:p w14:paraId="2D27D79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2.辅导教学以大纲为依据，不要随意删减内容，以免偏离大纲。</w:t>
      </w:r>
    </w:p>
    <w:p w14:paraId="2AED3E9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3.辅导还要注意突出重点，要帮助学生对课程内容建立一个整体的概念。</w:t>
      </w:r>
    </w:p>
    <w:p w14:paraId="4E507F9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建议学时如下：</w:t>
      </w: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310"/>
        <w:gridCol w:w="2048"/>
      </w:tblGrid>
      <w:tr w14:paraId="6BCCB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BC9EA8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章 次</w:t>
            </w:r>
          </w:p>
        </w:tc>
        <w:tc>
          <w:tcPr>
            <w:tcW w:w="4310" w:type="dxa"/>
          </w:tcPr>
          <w:p w14:paraId="4DD21A8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学习内容</w:t>
            </w:r>
          </w:p>
        </w:tc>
        <w:tc>
          <w:tcPr>
            <w:tcW w:w="2048" w:type="dxa"/>
          </w:tcPr>
          <w:p w14:paraId="2EE7A60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建议学时</w:t>
            </w:r>
          </w:p>
        </w:tc>
      </w:tr>
      <w:tr w14:paraId="1058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7C00D598">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第1章</w:t>
            </w:r>
          </w:p>
        </w:tc>
        <w:tc>
          <w:tcPr>
            <w:tcW w:w="4310" w:type="dxa"/>
          </w:tcPr>
          <w:p w14:paraId="5EC0EF8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导论</w:t>
            </w:r>
          </w:p>
        </w:tc>
        <w:tc>
          <w:tcPr>
            <w:tcW w:w="2048" w:type="dxa"/>
          </w:tcPr>
          <w:p w14:paraId="11FFDF2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4</w:t>
            </w:r>
          </w:p>
        </w:tc>
      </w:tr>
      <w:tr w14:paraId="11448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26B93B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第2章</w:t>
            </w:r>
          </w:p>
        </w:tc>
        <w:tc>
          <w:tcPr>
            <w:tcW w:w="4310" w:type="dxa"/>
          </w:tcPr>
          <w:p w14:paraId="57C40FB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公共部门人力资源管理制度与法制化</w:t>
            </w:r>
          </w:p>
        </w:tc>
        <w:tc>
          <w:tcPr>
            <w:tcW w:w="2048" w:type="dxa"/>
          </w:tcPr>
          <w:p w14:paraId="170C599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8</w:t>
            </w:r>
          </w:p>
        </w:tc>
      </w:tr>
      <w:tr w14:paraId="319E3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9521D3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第3章</w:t>
            </w:r>
          </w:p>
        </w:tc>
        <w:tc>
          <w:tcPr>
            <w:tcW w:w="4310" w:type="dxa"/>
          </w:tcPr>
          <w:p w14:paraId="08430B6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公共部门职位管理</w:t>
            </w:r>
          </w:p>
        </w:tc>
        <w:tc>
          <w:tcPr>
            <w:tcW w:w="2048" w:type="dxa"/>
          </w:tcPr>
          <w:p w14:paraId="0847410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8</w:t>
            </w:r>
          </w:p>
        </w:tc>
      </w:tr>
      <w:tr w14:paraId="20A0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C424F6C">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第4章</w:t>
            </w:r>
          </w:p>
        </w:tc>
        <w:tc>
          <w:tcPr>
            <w:tcW w:w="4310" w:type="dxa"/>
          </w:tcPr>
          <w:p w14:paraId="0847B4D5">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公共部门招聘与甄选</w:t>
            </w:r>
          </w:p>
        </w:tc>
        <w:tc>
          <w:tcPr>
            <w:tcW w:w="2048" w:type="dxa"/>
          </w:tcPr>
          <w:p w14:paraId="1C08925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8</w:t>
            </w:r>
          </w:p>
        </w:tc>
      </w:tr>
      <w:tr w14:paraId="026FA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F34B30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第5章</w:t>
            </w:r>
          </w:p>
        </w:tc>
        <w:tc>
          <w:tcPr>
            <w:tcW w:w="4310" w:type="dxa"/>
          </w:tcPr>
          <w:p w14:paraId="1FAEF1E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公共部门选拔任用与晋升</w:t>
            </w:r>
          </w:p>
        </w:tc>
        <w:tc>
          <w:tcPr>
            <w:tcW w:w="2048" w:type="dxa"/>
          </w:tcPr>
          <w:p w14:paraId="1BE7D75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6</w:t>
            </w:r>
          </w:p>
        </w:tc>
      </w:tr>
      <w:tr w14:paraId="3101F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4136E0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第6章</w:t>
            </w:r>
          </w:p>
        </w:tc>
        <w:tc>
          <w:tcPr>
            <w:tcW w:w="4310" w:type="dxa"/>
          </w:tcPr>
          <w:p w14:paraId="437820D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公共部门教育培训与开发</w:t>
            </w:r>
          </w:p>
        </w:tc>
        <w:tc>
          <w:tcPr>
            <w:tcW w:w="2048" w:type="dxa"/>
          </w:tcPr>
          <w:p w14:paraId="7CC5D66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8</w:t>
            </w:r>
          </w:p>
        </w:tc>
      </w:tr>
      <w:tr w14:paraId="0D888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1ACF98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第7章</w:t>
            </w:r>
          </w:p>
        </w:tc>
        <w:tc>
          <w:tcPr>
            <w:tcW w:w="4310" w:type="dxa"/>
          </w:tcPr>
          <w:p w14:paraId="40D9E75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公共部门绩效管理</w:t>
            </w:r>
          </w:p>
        </w:tc>
        <w:tc>
          <w:tcPr>
            <w:tcW w:w="2048" w:type="dxa"/>
          </w:tcPr>
          <w:p w14:paraId="67D3143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8</w:t>
            </w:r>
          </w:p>
        </w:tc>
      </w:tr>
      <w:tr w14:paraId="36307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45BDFFE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第8章</w:t>
            </w:r>
          </w:p>
        </w:tc>
        <w:tc>
          <w:tcPr>
            <w:tcW w:w="4310" w:type="dxa"/>
          </w:tcPr>
          <w:p w14:paraId="2FA835E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公共部门薪酬管理</w:t>
            </w:r>
          </w:p>
        </w:tc>
        <w:tc>
          <w:tcPr>
            <w:tcW w:w="2048" w:type="dxa"/>
          </w:tcPr>
          <w:p w14:paraId="17A0988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8</w:t>
            </w:r>
          </w:p>
        </w:tc>
      </w:tr>
      <w:tr w14:paraId="2202C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57EB9F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第9章</w:t>
            </w:r>
          </w:p>
        </w:tc>
        <w:tc>
          <w:tcPr>
            <w:tcW w:w="4310" w:type="dxa"/>
          </w:tcPr>
          <w:p w14:paraId="6E55326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交流、回避与退出</w:t>
            </w:r>
          </w:p>
        </w:tc>
        <w:tc>
          <w:tcPr>
            <w:tcW w:w="2048" w:type="dxa"/>
          </w:tcPr>
          <w:p w14:paraId="4E271FB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6</w:t>
            </w:r>
          </w:p>
        </w:tc>
      </w:tr>
      <w:tr w14:paraId="6C3AB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D4F97B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第10章</w:t>
            </w:r>
          </w:p>
        </w:tc>
        <w:tc>
          <w:tcPr>
            <w:tcW w:w="4310" w:type="dxa"/>
          </w:tcPr>
          <w:p w14:paraId="34DA8C8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奖惩与权益保障</w:t>
            </w:r>
          </w:p>
        </w:tc>
        <w:tc>
          <w:tcPr>
            <w:tcW w:w="2048" w:type="dxa"/>
          </w:tcPr>
          <w:p w14:paraId="666B696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center"/>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4</w:t>
            </w:r>
          </w:p>
        </w:tc>
      </w:tr>
    </w:tbl>
    <w:p w14:paraId="238DB06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lang w:val="en-US" w:eastAsia="zh-CN"/>
        </w:rPr>
        <w:t>六、</w:t>
      </w:r>
      <w:r>
        <w:rPr>
          <w:rFonts w:hint="default" w:eastAsia="仿宋_GB2312" w:cs="仿宋_GB2312" w:asciiTheme="majorAscii" w:hAnsiTheme="majorAscii"/>
          <w:b w:val="0"/>
          <w:bCs w:val="0"/>
          <w:sz w:val="21"/>
          <w:szCs w:val="21"/>
        </w:rPr>
        <w:t>对考核内容的说明</w:t>
      </w:r>
    </w:p>
    <w:p w14:paraId="206C1259">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6A18BE8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5288EB7">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lang w:val="en-US" w:eastAsia="zh-CN"/>
        </w:rPr>
        <w:t>七</w:t>
      </w:r>
      <w:r>
        <w:rPr>
          <w:rFonts w:hint="default" w:eastAsia="仿宋_GB2312" w:cs="仿宋_GB2312" w:asciiTheme="majorAscii" w:hAnsiTheme="majorAscii"/>
          <w:b w:val="0"/>
          <w:bCs w:val="0"/>
          <w:sz w:val="21"/>
          <w:szCs w:val="21"/>
        </w:rPr>
        <w:t>、关于考试命题的若干规定</w:t>
      </w:r>
    </w:p>
    <w:p w14:paraId="1F92BB9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1、本课程考试采用闭卷笔试方式考核，考试时间150分钟，按百分制记分,60 分为及格。考试时只允许携带笔、橡皮和尺，答卷必须使用蓝色或黑色钢笔或签字笔书写。</w:t>
      </w:r>
    </w:p>
    <w:p w14:paraId="5E506C9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637A222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5B15FAEE">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4、本课程在试卷中对不同能力层次要求的分数比例大致为：识记占30%，领会占30%，应用占40%。</w:t>
      </w:r>
    </w:p>
    <w:p w14:paraId="39FF9A3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5、要合理安排试题的难易程度，试题的难度可分为：易、较易、较难和难四个等级。每份试卷中不同难度试题的分数比例一般为：易占20%，较易占30%，较难占30%，难占20%。</w:t>
      </w:r>
    </w:p>
    <w:p w14:paraId="76C01DB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必须注意试题的难易程度与能力层次有一定的联系，但两者不是等同的概念，在各个能力层次都有不同难度的试题。</w:t>
      </w:r>
    </w:p>
    <w:p w14:paraId="4A8D3DCD">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6、课程考试命题的主要题型一般有单项选择题、名词解释题、简答题、论述题等题型。</w:t>
      </w:r>
    </w:p>
    <w:p w14:paraId="4C4C077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在命题工作中必须按照本课程大纲中所规定的题型命制，考试试卷使用的题型可以略少，但不能超出本课程对题型规定。</w:t>
      </w:r>
    </w:p>
    <w:p w14:paraId="35AA996A">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p>
    <w:p w14:paraId="66B166E9">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rPr>
          <w:rFonts w:hint="default" w:eastAsia="仿宋_GB2312" w:cs="仿宋_GB2312" w:asciiTheme="majorAscii" w:hAnsiTheme="majorAscii"/>
          <w:b/>
          <w:bCs/>
          <w:sz w:val="21"/>
          <w:szCs w:val="21"/>
        </w:rPr>
      </w:pPr>
      <w:r>
        <w:rPr>
          <w:rFonts w:hint="default" w:eastAsia="仿宋_GB2312" w:cs="仿宋_GB2312" w:asciiTheme="majorAscii" w:hAnsiTheme="majorAscii"/>
          <w:b/>
          <w:bCs/>
          <w:sz w:val="21"/>
          <w:szCs w:val="21"/>
        </w:rPr>
        <w:fldChar w:fldCharType="begin"/>
      </w:r>
      <w:r>
        <w:rPr>
          <w:rFonts w:hint="default" w:eastAsia="仿宋_GB2312" w:cs="仿宋_GB2312" w:asciiTheme="majorAscii" w:hAnsiTheme="majorAscii"/>
          <w:b/>
          <w:bCs/>
          <w:sz w:val="21"/>
          <w:szCs w:val="21"/>
        </w:rPr>
        <w:instrText xml:space="preserve"> = 5 \* ROMAN \* MERGEFORMAT </w:instrText>
      </w:r>
      <w:r>
        <w:rPr>
          <w:rFonts w:hint="default" w:eastAsia="仿宋_GB2312" w:cs="仿宋_GB2312" w:asciiTheme="majorAscii" w:hAnsiTheme="majorAscii"/>
          <w:b/>
          <w:bCs/>
          <w:sz w:val="21"/>
          <w:szCs w:val="21"/>
        </w:rPr>
        <w:fldChar w:fldCharType="separate"/>
      </w:r>
      <w:r>
        <w:rPr>
          <w:rFonts w:hint="default" w:eastAsia="仿宋_GB2312" w:cs="仿宋_GB2312" w:asciiTheme="majorAscii" w:hAnsiTheme="majorAscii"/>
          <w:b/>
          <w:bCs/>
          <w:sz w:val="21"/>
          <w:szCs w:val="21"/>
        </w:rPr>
        <w:t>V</w:t>
      </w:r>
      <w:r>
        <w:rPr>
          <w:rFonts w:hint="default" w:eastAsia="仿宋_GB2312" w:cs="仿宋_GB2312" w:asciiTheme="majorAscii" w:hAnsiTheme="majorAscii"/>
          <w:b/>
          <w:bCs/>
          <w:sz w:val="21"/>
          <w:szCs w:val="21"/>
        </w:rPr>
        <w:fldChar w:fldCharType="end"/>
      </w:r>
      <w:r>
        <w:rPr>
          <w:rFonts w:hint="default" w:eastAsia="仿宋_GB2312" w:cs="仿宋_GB2312" w:asciiTheme="majorAscii" w:hAnsiTheme="majorAscii"/>
          <w:b/>
          <w:bCs/>
          <w:sz w:val="21"/>
          <w:szCs w:val="21"/>
        </w:rPr>
        <w:t>题型举例</w:t>
      </w:r>
    </w:p>
    <w:p w14:paraId="5C12288F">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一、单项选择题</w:t>
      </w:r>
      <w:bookmarkStart w:id="0" w:name="_GoBack"/>
      <w:bookmarkEnd w:id="0"/>
    </w:p>
    <w:p w14:paraId="03616DE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 招聘的主要依据是（   ）</w:t>
      </w:r>
    </w:p>
    <w:p w14:paraId="008E0462">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 xml:space="preserve">A. 招聘计划           B.招聘预算    </w:t>
      </w:r>
    </w:p>
    <w:p w14:paraId="4C016BD6">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C. 招聘方法           D.招聘结束时间</w:t>
      </w:r>
    </w:p>
    <w:p w14:paraId="2F24580B">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lang w:eastAsia="zh-CN"/>
        </w:rPr>
        <w:t>二</w:t>
      </w:r>
      <w:r>
        <w:rPr>
          <w:rFonts w:hint="default" w:eastAsia="仿宋_GB2312" w:cs="仿宋_GB2312" w:asciiTheme="majorAscii" w:hAnsiTheme="majorAscii"/>
          <w:b w:val="0"/>
          <w:bCs w:val="0"/>
          <w:sz w:val="21"/>
          <w:szCs w:val="21"/>
        </w:rPr>
        <w:t>、名词解释题</w:t>
      </w:r>
    </w:p>
    <w:p w14:paraId="63E26C6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 公共部门职位设计</w:t>
      </w:r>
    </w:p>
    <w:p w14:paraId="15FFC411">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lang w:eastAsia="zh-CN"/>
        </w:rPr>
        <w:t>三</w:t>
      </w:r>
      <w:r>
        <w:rPr>
          <w:rFonts w:hint="default" w:eastAsia="仿宋_GB2312" w:cs="仿宋_GB2312" w:asciiTheme="majorAscii" w:hAnsiTheme="majorAscii"/>
          <w:b w:val="0"/>
          <w:bCs w:val="0"/>
          <w:sz w:val="21"/>
          <w:szCs w:val="21"/>
        </w:rPr>
        <w:t>、简答题</w:t>
      </w:r>
    </w:p>
    <w:p w14:paraId="39642803">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1.简述西方主要国家公务员招募与甄选制度。</w:t>
      </w:r>
    </w:p>
    <w:p w14:paraId="70FF530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lang w:eastAsia="zh-CN"/>
        </w:rPr>
        <w:t>四</w:t>
      </w:r>
      <w:r>
        <w:rPr>
          <w:rFonts w:hint="default" w:eastAsia="仿宋_GB2312" w:cs="仿宋_GB2312" w:asciiTheme="majorAscii" w:hAnsiTheme="majorAscii"/>
          <w:b w:val="0"/>
          <w:bCs w:val="0"/>
          <w:sz w:val="21"/>
          <w:szCs w:val="21"/>
        </w:rPr>
        <w:t>、论述题</w:t>
      </w:r>
    </w:p>
    <w:p w14:paraId="75EA0534">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jc w:val="both"/>
        <w:rPr>
          <w:rFonts w:hint="default" w:eastAsia="仿宋_GB2312" w:cs="仿宋_GB2312" w:asciiTheme="majorAscii" w:hAnsiTheme="majorAscii"/>
          <w:b w:val="0"/>
          <w:bCs w:val="0"/>
          <w:sz w:val="21"/>
          <w:szCs w:val="21"/>
        </w:rPr>
      </w:pPr>
      <w:r>
        <w:rPr>
          <w:rFonts w:hint="default" w:eastAsia="仿宋_GB2312" w:cs="仿宋_GB2312" w:asciiTheme="majorAscii" w:hAnsiTheme="majorAscii"/>
          <w:b w:val="0"/>
          <w:bCs w:val="0"/>
          <w:sz w:val="21"/>
          <w:szCs w:val="21"/>
        </w:rPr>
        <w:t>1.请举例论述我国公务员培训存在的问题。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340A6F"/>
    <w:rsid w:val="000506B9"/>
    <w:rsid w:val="00052C6B"/>
    <w:rsid w:val="00070DA8"/>
    <w:rsid w:val="0007455B"/>
    <w:rsid w:val="00075FAC"/>
    <w:rsid w:val="000C31DF"/>
    <w:rsid w:val="000E0D2B"/>
    <w:rsid w:val="000E5D77"/>
    <w:rsid w:val="000E6D8B"/>
    <w:rsid w:val="000F7000"/>
    <w:rsid w:val="0012015E"/>
    <w:rsid w:val="00122F65"/>
    <w:rsid w:val="00145EBD"/>
    <w:rsid w:val="001463ED"/>
    <w:rsid w:val="001515B9"/>
    <w:rsid w:val="00151B0C"/>
    <w:rsid w:val="00157B66"/>
    <w:rsid w:val="00163A68"/>
    <w:rsid w:val="0016681C"/>
    <w:rsid w:val="00184EEF"/>
    <w:rsid w:val="00196BB7"/>
    <w:rsid w:val="001A5F1D"/>
    <w:rsid w:val="001A7A86"/>
    <w:rsid w:val="001D550F"/>
    <w:rsid w:val="001D580F"/>
    <w:rsid w:val="001E1DC7"/>
    <w:rsid w:val="001E34C2"/>
    <w:rsid w:val="001E6D0B"/>
    <w:rsid w:val="001F3F3D"/>
    <w:rsid w:val="00205DD3"/>
    <w:rsid w:val="002171D3"/>
    <w:rsid w:val="00227300"/>
    <w:rsid w:val="00241CED"/>
    <w:rsid w:val="002A0CC1"/>
    <w:rsid w:val="002C1A5C"/>
    <w:rsid w:val="002E480C"/>
    <w:rsid w:val="00321FD5"/>
    <w:rsid w:val="00331393"/>
    <w:rsid w:val="00333800"/>
    <w:rsid w:val="00340A6F"/>
    <w:rsid w:val="00343180"/>
    <w:rsid w:val="0037392E"/>
    <w:rsid w:val="00382E7A"/>
    <w:rsid w:val="00386BD4"/>
    <w:rsid w:val="00386D08"/>
    <w:rsid w:val="003A51B0"/>
    <w:rsid w:val="003E4EB1"/>
    <w:rsid w:val="0041006E"/>
    <w:rsid w:val="004216E7"/>
    <w:rsid w:val="0042798E"/>
    <w:rsid w:val="0043235E"/>
    <w:rsid w:val="00433660"/>
    <w:rsid w:val="00441D7E"/>
    <w:rsid w:val="00446525"/>
    <w:rsid w:val="00471524"/>
    <w:rsid w:val="004E2811"/>
    <w:rsid w:val="00541B46"/>
    <w:rsid w:val="00576517"/>
    <w:rsid w:val="00590917"/>
    <w:rsid w:val="00590B6F"/>
    <w:rsid w:val="005A6516"/>
    <w:rsid w:val="005E66FB"/>
    <w:rsid w:val="00600CB9"/>
    <w:rsid w:val="00645061"/>
    <w:rsid w:val="00662D2F"/>
    <w:rsid w:val="00662F1C"/>
    <w:rsid w:val="006C6BDE"/>
    <w:rsid w:val="006E5365"/>
    <w:rsid w:val="006E54B7"/>
    <w:rsid w:val="006E7DB0"/>
    <w:rsid w:val="0070287B"/>
    <w:rsid w:val="00756C1B"/>
    <w:rsid w:val="00762345"/>
    <w:rsid w:val="00774A5F"/>
    <w:rsid w:val="00790BD8"/>
    <w:rsid w:val="007B58F2"/>
    <w:rsid w:val="007C4FBE"/>
    <w:rsid w:val="007C70CF"/>
    <w:rsid w:val="007F013F"/>
    <w:rsid w:val="008107EE"/>
    <w:rsid w:val="008459A2"/>
    <w:rsid w:val="008537A0"/>
    <w:rsid w:val="008A692D"/>
    <w:rsid w:val="008F61DD"/>
    <w:rsid w:val="00902DFB"/>
    <w:rsid w:val="0091172F"/>
    <w:rsid w:val="00920E14"/>
    <w:rsid w:val="0093315C"/>
    <w:rsid w:val="00943F88"/>
    <w:rsid w:val="00991C1B"/>
    <w:rsid w:val="00997396"/>
    <w:rsid w:val="00A01416"/>
    <w:rsid w:val="00A03082"/>
    <w:rsid w:val="00A0540C"/>
    <w:rsid w:val="00A05E68"/>
    <w:rsid w:val="00A33666"/>
    <w:rsid w:val="00A45770"/>
    <w:rsid w:val="00A507A9"/>
    <w:rsid w:val="00A96D47"/>
    <w:rsid w:val="00B368FA"/>
    <w:rsid w:val="00B77996"/>
    <w:rsid w:val="00B8361A"/>
    <w:rsid w:val="00B96694"/>
    <w:rsid w:val="00BA6C4D"/>
    <w:rsid w:val="00BB320C"/>
    <w:rsid w:val="00BE7C28"/>
    <w:rsid w:val="00BF1390"/>
    <w:rsid w:val="00C225D9"/>
    <w:rsid w:val="00C33463"/>
    <w:rsid w:val="00C57094"/>
    <w:rsid w:val="00C95B6D"/>
    <w:rsid w:val="00CB4771"/>
    <w:rsid w:val="00CB4C67"/>
    <w:rsid w:val="00D11821"/>
    <w:rsid w:val="00D8607F"/>
    <w:rsid w:val="00D951BC"/>
    <w:rsid w:val="00DA7097"/>
    <w:rsid w:val="00DD7FD6"/>
    <w:rsid w:val="00E015DB"/>
    <w:rsid w:val="00E44BFA"/>
    <w:rsid w:val="00E4695E"/>
    <w:rsid w:val="00E62451"/>
    <w:rsid w:val="00E82FA7"/>
    <w:rsid w:val="00E87416"/>
    <w:rsid w:val="00E97A57"/>
    <w:rsid w:val="00EE1DE0"/>
    <w:rsid w:val="00F23A0C"/>
    <w:rsid w:val="00F32C11"/>
    <w:rsid w:val="00F42CB7"/>
    <w:rsid w:val="00FB68E2"/>
    <w:rsid w:val="00FE1057"/>
    <w:rsid w:val="00FE4CE1"/>
    <w:rsid w:val="02A101DF"/>
    <w:rsid w:val="02E62FD5"/>
    <w:rsid w:val="045D1075"/>
    <w:rsid w:val="093A1985"/>
    <w:rsid w:val="0B70168E"/>
    <w:rsid w:val="119804CB"/>
    <w:rsid w:val="17011D34"/>
    <w:rsid w:val="170B42FF"/>
    <w:rsid w:val="17285513"/>
    <w:rsid w:val="1B2C09E3"/>
    <w:rsid w:val="1E2527AC"/>
    <w:rsid w:val="21D00C81"/>
    <w:rsid w:val="22617B2B"/>
    <w:rsid w:val="22947F00"/>
    <w:rsid w:val="2A742AF1"/>
    <w:rsid w:val="2BFA4BE3"/>
    <w:rsid w:val="2CF27CFD"/>
    <w:rsid w:val="2D2B1461"/>
    <w:rsid w:val="31615451"/>
    <w:rsid w:val="316812D6"/>
    <w:rsid w:val="36686710"/>
    <w:rsid w:val="368816D2"/>
    <w:rsid w:val="37F31557"/>
    <w:rsid w:val="3C2459F9"/>
    <w:rsid w:val="3FFC1167"/>
    <w:rsid w:val="400E63F2"/>
    <w:rsid w:val="42F97BDF"/>
    <w:rsid w:val="44670B79"/>
    <w:rsid w:val="4B92472D"/>
    <w:rsid w:val="4BEB5E57"/>
    <w:rsid w:val="4F161B19"/>
    <w:rsid w:val="513C6CE5"/>
    <w:rsid w:val="523E66DB"/>
    <w:rsid w:val="560F6A7B"/>
    <w:rsid w:val="57545D18"/>
    <w:rsid w:val="57835D0B"/>
    <w:rsid w:val="593A0A50"/>
    <w:rsid w:val="597B0EF6"/>
    <w:rsid w:val="5B7C4AB2"/>
    <w:rsid w:val="5C142F3C"/>
    <w:rsid w:val="61C3168D"/>
    <w:rsid w:val="62BD6958"/>
    <w:rsid w:val="6952438C"/>
    <w:rsid w:val="69E46644"/>
    <w:rsid w:val="6F355453"/>
    <w:rsid w:val="723E2669"/>
    <w:rsid w:val="72824525"/>
    <w:rsid w:val="72F84F0E"/>
    <w:rsid w:val="74471CA9"/>
    <w:rsid w:val="79B3393D"/>
    <w:rsid w:val="7D106A3B"/>
    <w:rsid w:val="7D517E81"/>
    <w:rsid w:val="7DD32800"/>
    <w:rsid w:val="7DFA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页眉 Char"/>
    <w:basedOn w:val="9"/>
    <w:link w:val="5"/>
    <w:qFormat/>
    <w:uiPriority w:val="0"/>
    <w:rPr>
      <w:rFonts w:ascii="Times New Roman" w:hAnsi="Times New Roman" w:eastAsia="宋体" w:cs="Times New Roman"/>
      <w:kern w:val="2"/>
      <w:sz w:val="18"/>
      <w:szCs w:val="18"/>
    </w:rPr>
  </w:style>
  <w:style w:type="character" w:customStyle="1" w:styleId="13">
    <w:name w:val="页脚 Char"/>
    <w:basedOn w:val="9"/>
    <w:link w:val="4"/>
    <w:qFormat/>
    <w:uiPriority w:val="0"/>
    <w:rPr>
      <w:rFonts w:ascii="Times New Roman" w:hAnsi="Times New Roman" w:eastAsia="宋体" w:cs="Times New Roman"/>
      <w:kern w:val="2"/>
      <w:sz w:val="18"/>
      <w:szCs w:val="18"/>
    </w:rPr>
  </w:style>
  <w:style w:type="paragraph" w:styleId="14">
    <w:name w:val="List Paragraph"/>
    <w:basedOn w:val="1"/>
    <w:qFormat/>
    <w:uiPriority w:val="99"/>
    <w:pPr>
      <w:ind w:firstLine="420" w:firstLineChars="200"/>
    </w:pPr>
  </w:style>
  <w:style w:type="character" w:customStyle="1" w:styleId="15">
    <w:name w:val="标题 2 Char"/>
    <w:basedOn w:val="9"/>
    <w:link w:val="2"/>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8652</Words>
  <Characters>8729</Characters>
  <Lines>77</Lines>
  <Paragraphs>21</Paragraphs>
  <TotalTime>3</TotalTime>
  <ScaleCrop>false</ScaleCrop>
  <LinksUpToDate>false</LinksUpToDate>
  <CharactersWithSpaces>8867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2023-03-30T03:59:00Z</dcterms:created>
  <dc:creator>Administrator</dc:creator>
  <cp:lastModifiedBy>梁磊</cp:lastModifiedBy>
  <dcterms:modified xsi:type="dcterms:W3CDTF">2024-10-27T07:38:36Z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9F9A5582D1FF40398A8F8ACC344843D6</vt:lpwstr>
  </property>
</Properties>
</file>