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rPr>
      </w:pPr>
      <w:r>
        <w:rPr>
          <w:rFonts w:hint="eastAsia" w:ascii="仿宋" w:hAnsi="仿宋" w:eastAsia="仿宋" w:cs="仿宋"/>
          <w:b/>
          <w:bCs/>
          <w:sz w:val="21"/>
          <w:szCs w:val="21"/>
          <w:lang w:val="en-US" w:eastAsia="zh-CN"/>
        </w:rPr>
        <w:t>广东省高等教育自学考试</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商业企业管理</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w:t>
      </w:r>
      <w:r>
        <w:rPr>
          <w:rFonts w:hint="eastAsia" w:ascii="仿宋" w:hAnsi="仿宋" w:eastAsia="仿宋" w:cs="仿宋"/>
          <w:b/>
          <w:bCs/>
          <w:sz w:val="21"/>
          <w:szCs w:val="21"/>
        </w:rPr>
        <w:t>考试大纲</w:t>
      </w:r>
    </w:p>
    <w:p>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lang w:eastAsia="zh-CN"/>
        </w:rPr>
      </w:pP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课程代码：14162</w:t>
      </w:r>
      <w:r>
        <w:rPr>
          <w:rFonts w:hint="eastAsia" w:ascii="仿宋" w:hAnsi="仿宋" w:eastAsia="仿宋" w:cs="仿宋"/>
          <w:b/>
          <w:bCs/>
          <w:sz w:val="21"/>
          <w:szCs w:val="21"/>
          <w:lang w:eastAsia="zh-CN"/>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center"/>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rPr>
      </w:pPr>
      <w:r>
        <w:rPr>
          <w:rFonts w:hint="eastAsia" w:ascii="仿宋" w:hAnsi="仿宋" w:eastAsia="仿宋" w:cs="仿宋"/>
          <w:b/>
          <w:bCs/>
          <w:sz w:val="21"/>
          <w:szCs w:val="21"/>
        </w:rPr>
        <w:t>Ⅰ  课程性质与课程目标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一、课程性质和特点</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商业企业管理》具有很强的实用性和社会实践性，课程以企业运营流程和企业管理实务开展为主线，按照工作过程系统化的思路，以企业管理实务开展为载体进行内容组织和训练，使考生能够全面了解现代企业管理的工作内容。本课程主要内容包括：企业管理概论、制定企业经营决策、实施人力资源管理、实施市场营销管理、实施生产运作管理、实施全面质量管理、实施物流管理、实施财务管理和塑造企业文化，涵盖企业管理工作的全部内容。有助于考生了解企业工作流程，提前认知职业角色和工作内容，为将来的就业和可持续发展奠定基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设置本课程的主要目的是使考生能够：</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val="en-US" w:eastAsia="zh-CN"/>
        </w:rPr>
        <w:t>商业企业管理</w:t>
      </w:r>
      <w:r>
        <w:rPr>
          <w:rFonts w:hint="eastAsia" w:ascii="仿宋" w:hAnsi="仿宋" w:eastAsia="仿宋" w:cs="仿宋"/>
          <w:b w:val="0"/>
          <w:bCs w:val="0"/>
          <w:sz w:val="21"/>
          <w:szCs w:val="21"/>
        </w:rPr>
        <w:t>的基本理论、基本知识、基本技能与方法。</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shd w:val="clear" w:color="auto" w:fill="FFFFFF"/>
          <w:lang w:val="en-US" w:eastAsia="zh-CN"/>
        </w:rPr>
        <w:t>2.</w:t>
      </w:r>
      <w:r>
        <w:rPr>
          <w:rFonts w:hint="eastAsia" w:ascii="仿宋" w:hAnsi="仿宋" w:eastAsia="仿宋" w:cs="仿宋"/>
          <w:b w:val="0"/>
          <w:bCs w:val="0"/>
          <w:sz w:val="21"/>
          <w:szCs w:val="21"/>
          <w:shd w:val="clear" w:color="auto" w:fill="FFFFFF"/>
        </w:rPr>
        <w:t>理解</w:t>
      </w:r>
      <w:r>
        <w:rPr>
          <w:rFonts w:hint="eastAsia" w:ascii="仿宋" w:hAnsi="仿宋" w:eastAsia="仿宋" w:cs="仿宋"/>
          <w:b w:val="0"/>
          <w:bCs w:val="0"/>
          <w:sz w:val="21"/>
          <w:szCs w:val="21"/>
          <w:shd w:val="clear" w:color="auto" w:fill="FFFFFF"/>
          <w:lang w:val="en-US" w:eastAsia="zh-CN"/>
        </w:rPr>
        <w:t>商业企业管理的</w:t>
      </w:r>
      <w:r>
        <w:rPr>
          <w:rFonts w:hint="eastAsia" w:ascii="仿宋" w:hAnsi="仿宋" w:eastAsia="仿宋" w:cs="仿宋"/>
          <w:b w:val="0"/>
          <w:bCs w:val="0"/>
          <w:sz w:val="21"/>
          <w:szCs w:val="21"/>
          <w:shd w:val="clear" w:color="auto" w:fill="FFFFFF"/>
        </w:rPr>
        <w:t>基本内涵，掌握</w:t>
      </w:r>
      <w:r>
        <w:rPr>
          <w:rFonts w:hint="eastAsia" w:ascii="仿宋" w:hAnsi="仿宋" w:eastAsia="仿宋" w:cs="仿宋"/>
          <w:b w:val="0"/>
          <w:bCs w:val="0"/>
          <w:sz w:val="21"/>
          <w:szCs w:val="21"/>
          <w:shd w:val="clear" w:color="auto" w:fill="FFFFFF"/>
          <w:lang w:val="en-US" w:eastAsia="zh-CN"/>
        </w:rPr>
        <w:t>企业经营决策制定</w:t>
      </w:r>
      <w:r>
        <w:rPr>
          <w:rFonts w:hint="eastAsia" w:ascii="仿宋" w:hAnsi="仿宋" w:eastAsia="仿宋" w:cs="仿宋"/>
          <w:b w:val="0"/>
          <w:bCs w:val="0"/>
          <w:sz w:val="21"/>
          <w:szCs w:val="21"/>
          <w:shd w:val="clear" w:color="auto" w:fill="FFFFFF"/>
        </w:rPr>
        <w:t>等基本理论，并能够有效运用到</w:t>
      </w:r>
      <w:r>
        <w:rPr>
          <w:rFonts w:hint="eastAsia" w:ascii="仿宋" w:hAnsi="仿宋" w:eastAsia="仿宋" w:cs="仿宋"/>
          <w:b w:val="0"/>
          <w:bCs w:val="0"/>
          <w:sz w:val="21"/>
          <w:szCs w:val="21"/>
          <w:shd w:val="clear" w:color="auto" w:fill="FFFFFF"/>
          <w:lang w:val="en-US" w:eastAsia="zh-CN"/>
        </w:rPr>
        <w:t>商业</w:t>
      </w:r>
      <w:r>
        <w:rPr>
          <w:rFonts w:hint="eastAsia" w:ascii="仿宋" w:hAnsi="仿宋" w:eastAsia="仿宋" w:cs="仿宋"/>
          <w:b w:val="0"/>
          <w:bCs w:val="0"/>
          <w:sz w:val="21"/>
          <w:szCs w:val="21"/>
          <w:shd w:val="clear" w:color="auto" w:fill="FFFFFF"/>
        </w:rPr>
        <w:t>企业管理实践中</w:t>
      </w:r>
      <w:r>
        <w:rPr>
          <w:rFonts w:hint="eastAsia" w:ascii="仿宋" w:hAnsi="仿宋" w:eastAsia="仿宋" w:cs="仿宋"/>
          <w:b w:val="0"/>
          <w:bCs w:val="0"/>
          <w:sz w:val="21"/>
          <w:szCs w:val="21"/>
        </w:rPr>
        <w:t>。</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shd w:val="clear" w:color="auto" w:fill="FFFFFF"/>
          <w:lang w:val="en-US" w:eastAsia="zh-CN"/>
        </w:rPr>
        <w:t>3.</w:t>
      </w:r>
      <w:r>
        <w:rPr>
          <w:rFonts w:hint="eastAsia" w:ascii="仿宋" w:hAnsi="仿宋" w:eastAsia="仿宋" w:cs="仿宋"/>
          <w:b w:val="0"/>
          <w:bCs w:val="0"/>
          <w:sz w:val="21"/>
          <w:szCs w:val="21"/>
          <w:shd w:val="clear" w:color="auto" w:fill="FFFFFF"/>
        </w:rPr>
        <w:t>掌握</w:t>
      </w:r>
      <w:r>
        <w:rPr>
          <w:rFonts w:hint="eastAsia" w:ascii="仿宋" w:hAnsi="仿宋" w:eastAsia="仿宋" w:cs="仿宋"/>
          <w:b w:val="0"/>
          <w:bCs w:val="0"/>
          <w:sz w:val="21"/>
          <w:szCs w:val="21"/>
          <w:shd w:val="clear" w:color="auto" w:fill="FFFFFF"/>
          <w:lang w:val="en-US" w:eastAsia="zh-CN"/>
        </w:rPr>
        <w:t>商业企业管理流程的</w:t>
      </w:r>
      <w:r>
        <w:rPr>
          <w:rFonts w:hint="eastAsia" w:ascii="仿宋" w:hAnsi="仿宋" w:eastAsia="仿宋" w:cs="仿宋"/>
          <w:b w:val="0"/>
          <w:bCs w:val="0"/>
          <w:sz w:val="21"/>
          <w:szCs w:val="21"/>
          <w:shd w:val="clear" w:color="auto" w:fill="FFFFFF"/>
        </w:rPr>
        <w:t>基本方法和工具，具备</w:t>
      </w:r>
      <w:r>
        <w:rPr>
          <w:rFonts w:hint="eastAsia" w:ascii="仿宋" w:hAnsi="仿宋" w:eastAsia="仿宋" w:cs="仿宋"/>
          <w:b w:val="0"/>
          <w:bCs w:val="0"/>
          <w:sz w:val="21"/>
          <w:szCs w:val="21"/>
          <w:shd w:val="clear" w:color="auto" w:fill="FFFFFF"/>
          <w:lang w:val="en-US" w:eastAsia="zh-CN"/>
        </w:rPr>
        <w:t>全局性的企业</w:t>
      </w:r>
      <w:r>
        <w:rPr>
          <w:rFonts w:hint="eastAsia" w:ascii="仿宋" w:hAnsi="仿宋" w:eastAsia="仿宋" w:cs="仿宋"/>
          <w:b w:val="0"/>
          <w:bCs w:val="0"/>
          <w:sz w:val="21"/>
          <w:szCs w:val="21"/>
          <w:shd w:val="clear" w:color="auto" w:fill="FFFFFF"/>
        </w:rPr>
        <w:t>管理实际应用能力</w:t>
      </w:r>
      <w:r>
        <w:rPr>
          <w:rFonts w:hint="eastAsia" w:ascii="仿宋" w:hAnsi="仿宋" w:eastAsia="仿宋" w:cs="仿宋"/>
          <w:b w:val="0"/>
          <w:bCs w:val="0"/>
          <w:sz w:val="21"/>
          <w:szCs w:val="21"/>
        </w:rPr>
        <w:t>。</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shd w:val="clear" w:color="auto" w:fill="FFFFFF"/>
          <w:lang w:val="en-US" w:eastAsia="zh-CN"/>
        </w:rPr>
        <w:t>4.</w:t>
      </w:r>
      <w:r>
        <w:rPr>
          <w:rFonts w:hint="eastAsia" w:ascii="仿宋" w:hAnsi="仿宋" w:eastAsia="仿宋" w:cs="仿宋"/>
          <w:b w:val="0"/>
          <w:bCs w:val="0"/>
          <w:sz w:val="21"/>
          <w:szCs w:val="21"/>
          <w:shd w:val="clear" w:color="auto" w:fill="FFFFFF"/>
        </w:rPr>
        <w:t>能够应用所学知识，分析</w:t>
      </w:r>
      <w:r>
        <w:rPr>
          <w:rFonts w:hint="eastAsia" w:ascii="仿宋" w:hAnsi="仿宋" w:eastAsia="仿宋" w:cs="仿宋"/>
          <w:b w:val="0"/>
          <w:bCs w:val="0"/>
          <w:sz w:val="21"/>
          <w:szCs w:val="21"/>
          <w:shd w:val="clear" w:color="auto" w:fill="FFFFFF"/>
          <w:lang w:val="en-US" w:eastAsia="zh-CN"/>
        </w:rPr>
        <w:t>商业企业管理</w:t>
      </w:r>
      <w:r>
        <w:rPr>
          <w:rFonts w:hint="eastAsia" w:ascii="仿宋" w:hAnsi="仿宋" w:eastAsia="仿宋" w:cs="仿宋"/>
          <w:b w:val="0"/>
          <w:bCs w:val="0"/>
          <w:sz w:val="21"/>
          <w:szCs w:val="21"/>
        </w:rPr>
        <w:t>战略，</w:t>
      </w:r>
      <w:r>
        <w:rPr>
          <w:rFonts w:hint="eastAsia" w:ascii="仿宋" w:hAnsi="仿宋" w:eastAsia="仿宋" w:cs="仿宋"/>
          <w:b w:val="0"/>
          <w:bCs w:val="0"/>
          <w:sz w:val="21"/>
          <w:szCs w:val="21"/>
          <w:lang w:val="en-US" w:eastAsia="zh-CN"/>
        </w:rPr>
        <w:t>进行人力资管管理</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市场营销</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生产运作管理</w:t>
      </w:r>
      <w:r>
        <w:rPr>
          <w:rFonts w:hint="eastAsia" w:ascii="仿宋" w:hAnsi="仿宋" w:eastAsia="仿宋" w:cs="仿宋"/>
          <w:b w:val="0"/>
          <w:bCs w:val="0"/>
          <w:sz w:val="21"/>
          <w:szCs w:val="21"/>
        </w:rPr>
        <w:t>等，</w:t>
      </w:r>
      <w:r>
        <w:rPr>
          <w:rFonts w:hint="eastAsia" w:ascii="仿宋" w:hAnsi="仿宋" w:eastAsia="仿宋" w:cs="仿宋"/>
          <w:b w:val="0"/>
          <w:bCs w:val="0"/>
          <w:sz w:val="21"/>
          <w:szCs w:val="21"/>
          <w:lang w:val="en-US" w:eastAsia="zh-CN"/>
        </w:rPr>
        <w:t>并能构建企业文化，优化企业市场形象</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00B0F0"/>
          <w:sz w:val="21"/>
          <w:szCs w:val="21"/>
        </w:rPr>
      </w:pPr>
      <w:r>
        <w:rPr>
          <w:rFonts w:hint="eastAsia" w:ascii="仿宋" w:hAnsi="仿宋" w:eastAsia="仿宋" w:cs="仿宋"/>
          <w:b w:val="0"/>
          <w:bCs w:val="0"/>
          <w:sz w:val="21"/>
          <w:szCs w:val="21"/>
        </w:rPr>
        <w:t>三、与相关课程的联系与区别</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商业企业管理</w:t>
      </w:r>
      <w:r>
        <w:rPr>
          <w:rFonts w:hint="eastAsia" w:ascii="仿宋" w:hAnsi="仿宋" w:eastAsia="仿宋" w:cs="仿宋"/>
          <w:b w:val="0"/>
          <w:bCs w:val="0"/>
          <w:sz w:val="21"/>
          <w:szCs w:val="21"/>
        </w:rPr>
        <w:t>是以管理学、经济学等为基础建立的一门独立学科，它是</w:t>
      </w:r>
      <w:r>
        <w:rPr>
          <w:rFonts w:hint="eastAsia" w:ascii="仿宋" w:hAnsi="仿宋" w:eastAsia="仿宋" w:cs="仿宋"/>
          <w:b w:val="0"/>
          <w:bCs w:val="0"/>
          <w:sz w:val="21"/>
          <w:szCs w:val="21"/>
          <w:lang w:val="en-US" w:eastAsia="zh-CN"/>
        </w:rPr>
        <w:t>商务管理（专科）</w:t>
      </w:r>
      <w:r>
        <w:rPr>
          <w:rFonts w:hint="eastAsia" w:ascii="仿宋" w:hAnsi="仿宋" w:eastAsia="仿宋" w:cs="仿宋"/>
          <w:b w:val="0"/>
          <w:bCs w:val="0"/>
          <w:sz w:val="21"/>
          <w:szCs w:val="21"/>
        </w:rPr>
        <w:t>专业的专业基础课，与</w:t>
      </w:r>
      <w:r>
        <w:rPr>
          <w:rFonts w:hint="eastAsia" w:ascii="仿宋" w:hAnsi="仿宋" w:eastAsia="仿宋" w:cs="仿宋"/>
          <w:b w:val="0"/>
          <w:bCs w:val="0"/>
          <w:sz w:val="21"/>
          <w:szCs w:val="21"/>
          <w:lang w:val="en-US" w:eastAsia="zh-CN"/>
        </w:rPr>
        <w:t>经济学原理</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管理学原理、基础会计学、市场营销学</w:t>
      </w:r>
      <w:r>
        <w:rPr>
          <w:rFonts w:hint="eastAsia" w:ascii="仿宋" w:hAnsi="仿宋" w:eastAsia="仿宋" w:cs="仿宋"/>
          <w:b w:val="0"/>
          <w:bCs w:val="0"/>
          <w:sz w:val="21"/>
          <w:szCs w:val="21"/>
        </w:rPr>
        <w:t>等课程具有一定联系，是多种</w:t>
      </w:r>
      <w:r>
        <w:rPr>
          <w:rFonts w:hint="eastAsia" w:ascii="仿宋" w:hAnsi="仿宋" w:eastAsia="仿宋" w:cs="仿宋"/>
          <w:b w:val="0"/>
          <w:bCs w:val="0"/>
          <w:sz w:val="21"/>
          <w:szCs w:val="21"/>
          <w:shd w:val="clear" w:color="auto" w:fill="FFFFFF"/>
        </w:rPr>
        <w:t>专业知识的综合和提高</w:t>
      </w:r>
      <w:r>
        <w:rPr>
          <w:rFonts w:hint="eastAsia" w:ascii="仿宋" w:hAnsi="仿宋" w:eastAsia="仿宋" w:cs="仿宋"/>
          <w:b w:val="0"/>
          <w:bCs w:val="0"/>
          <w:sz w:val="21"/>
          <w:szCs w:val="21"/>
        </w:rPr>
        <w:t>。</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 xml:space="preserve">课程的重点和难点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本课程的重点内容是</w:t>
      </w:r>
      <w:r>
        <w:rPr>
          <w:rFonts w:hint="eastAsia" w:ascii="仿宋" w:hAnsi="仿宋" w:eastAsia="仿宋" w:cs="仿宋"/>
          <w:b w:val="0"/>
          <w:bCs w:val="0"/>
          <w:sz w:val="21"/>
          <w:szCs w:val="21"/>
          <w:lang w:val="en-US" w:eastAsia="zh-CN"/>
        </w:rPr>
        <w:t>在理解企业经营决策制定的基础上，对企业具体管理业务的实施有深入理解，包括人力资源管理的实施、市场营销管理的实施、生产运作管理的实施，全面质量管理的实施、流管理的实施和财务管理的实施，以上内容是课程重点内容，</w:t>
      </w:r>
      <w:r>
        <w:rPr>
          <w:rFonts w:hint="eastAsia" w:ascii="仿宋" w:hAnsi="仿宋" w:eastAsia="仿宋" w:cs="仿宋"/>
          <w:b w:val="0"/>
          <w:bCs w:val="0"/>
          <w:sz w:val="21"/>
          <w:szCs w:val="21"/>
        </w:rPr>
        <w:t>各章具体的重点和难点在大纲后面</w:t>
      </w:r>
      <w:r>
        <w:rPr>
          <w:rFonts w:hint="eastAsia" w:ascii="仿宋" w:hAnsi="仿宋" w:eastAsia="仿宋" w:cs="仿宋"/>
          <w:b w:val="0"/>
          <w:bCs w:val="0"/>
          <w:sz w:val="21"/>
          <w:szCs w:val="21"/>
          <w:lang w:val="en-US" w:eastAsia="zh-CN"/>
        </w:rPr>
        <w:t>业</w:t>
      </w:r>
      <w:r>
        <w:rPr>
          <w:rFonts w:hint="eastAsia" w:ascii="仿宋" w:hAnsi="仿宋" w:eastAsia="仿宋" w:cs="仿宋"/>
          <w:b w:val="0"/>
          <w:bCs w:val="0"/>
          <w:sz w:val="21"/>
          <w:szCs w:val="21"/>
        </w:rPr>
        <w:t>均有明确说明。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rPr>
      </w:pPr>
      <w:r>
        <w:rPr>
          <w:rFonts w:hint="eastAsia" w:ascii="仿宋" w:hAnsi="仿宋" w:eastAsia="仿宋" w:cs="仿宋"/>
          <w:b/>
          <w:bCs/>
          <w:sz w:val="21"/>
          <w:szCs w:val="21"/>
        </w:rPr>
        <w:t>Ⅱ  考核目标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本大纲的考核目标，要求学生达到</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个能力层次要求，即“识记”“领会”“应用”三个层次，具体含义是：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识记：能识别和记忆</w:t>
      </w:r>
      <w:r>
        <w:rPr>
          <w:rFonts w:hint="eastAsia" w:ascii="仿宋" w:hAnsi="仿宋" w:eastAsia="仿宋" w:cs="仿宋"/>
          <w:b w:val="0"/>
          <w:bCs w:val="0"/>
          <w:sz w:val="21"/>
          <w:szCs w:val="21"/>
          <w:lang w:val="en-US" w:eastAsia="zh-CN"/>
        </w:rPr>
        <w:t>商业企业管理</w:t>
      </w:r>
      <w:r>
        <w:rPr>
          <w:rFonts w:hint="eastAsia" w:ascii="仿宋" w:hAnsi="仿宋" w:eastAsia="仿宋" w:cs="仿宋"/>
          <w:b w:val="0"/>
          <w:bCs w:val="0"/>
          <w:sz w:val="21"/>
          <w:szCs w:val="21"/>
        </w:rPr>
        <w:t>有关的概念及含义，并能根据考核要求正确地选择、认识与表述。识记是低层次的要求。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领会：在识记的基础上，能够理解</w:t>
      </w:r>
      <w:r>
        <w:rPr>
          <w:rFonts w:hint="eastAsia" w:ascii="仿宋" w:hAnsi="仿宋" w:eastAsia="仿宋" w:cs="仿宋"/>
          <w:b w:val="0"/>
          <w:bCs w:val="0"/>
          <w:sz w:val="21"/>
          <w:szCs w:val="21"/>
          <w:lang w:val="en-US" w:eastAsia="zh-CN"/>
        </w:rPr>
        <w:t>商业企业</w:t>
      </w:r>
      <w:r>
        <w:rPr>
          <w:rFonts w:hint="eastAsia" w:ascii="仿宋" w:hAnsi="仿宋" w:eastAsia="仿宋" w:cs="仿宋"/>
          <w:b w:val="0"/>
          <w:bCs w:val="0"/>
          <w:sz w:val="21"/>
          <w:szCs w:val="21"/>
        </w:rPr>
        <w:t>管理</w:t>
      </w:r>
      <w:r>
        <w:rPr>
          <w:rFonts w:hint="eastAsia" w:ascii="仿宋" w:hAnsi="仿宋" w:eastAsia="仿宋" w:cs="仿宋"/>
          <w:b w:val="0"/>
          <w:bCs w:val="0"/>
          <w:sz w:val="21"/>
          <w:szCs w:val="21"/>
          <w:lang w:val="en-US" w:eastAsia="zh-CN"/>
        </w:rPr>
        <w:t>相关</w:t>
      </w:r>
      <w:r>
        <w:rPr>
          <w:rFonts w:hint="eastAsia" w:ascii="仿宋" w:hAnsi="仿宋" w:eastAsia="仿宋" w:cs="仿宋"/>
          <w:b w:val="0"/>
          <w:bCs w:val="0"/>
          <w:sz w:val="21"/>
          <w:szCs w:val="21"/>
        </w:rPr>
        <w:t>基本概念及原理的内涵和外延，能够领悟有关概念、原理、方法的区别与联系，并且能够根据考核要求对</w:t>
      </w:r>
      <w:r>
        <w:rPr>
          <w:rFonts w:hint="eastAsia" w:ascii="仿宋" w:hAnsi="仿宋" w:eastAsia="仿宋" w:cs="仿宋"/>
          <w:b w:val="0"/>
          <w:bCs w:val="0"/>
          <w:sz w:val="21"/>
          <w:szCs w:val="21"/>
          <w:lang w:val="en-US" w:eastAsia="zh-CN"/>
        </w:rPr>
        <w:t>商业企业管理相关环节的问题进行</w:t>
      </w:r>
      <w:r>
        <w:rPr>
          <w:rFonts w:hint="eastAsia" w:ascii="仿宋" w:hAnsi="仿宋" w:eastAsia="仿宋" w:cs="仿宋"/>
          <w:b w:val="0"/>
          <w:bCs w:val="0"/>
          <w:sz w:val="21"/>
          <w:szCs w:val="21"/>
        </w:rPr>
        <w:t>恰当的逻辑分析，做出正确的解释和说明。领会是较高层次的要求。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应用：在领会的基础上，能运用</w:t>
      </w:r>
      <w:r>
        <w:rPr>
          <w:rFonts w:hint="eastAsia" w:ascii="仿宋" w:hAnsi="仿宋" w:eastAsia="仿宋" w:cs="仿宋"/>
          <w:b w:val="0"/>
          <w:bCs w:val="0"/>
          <w:sz w:val="21"/>
          <w:szCs w:val="21"/>
          <w:lang w:val="en-US" w:eastAsia="zh-CN"/>
        </w:rPr>
        <w:t>商业企业管理相关</w:t>
      </w:r>
      <w:r>
        <w:rPr>
          <w:rFonts w:hint="eastAsia" w:ascii="仿宋" w:hAnsi="仿宋" w:eastAsia="仿宋" w:cs="仿宋"/>
          <w:b w:val="0"/>
          <w:bCs w:val="0"/>
          <w:sz w:val="21"/>
          <w:szCs w:val="21"/>
        </w:rPr>
        <w:t>基本概念、基本理论、基本方法，利用学过的一个或多个知识点分析和解决</w:t>
      </w:r>
      <w:r>
        <w:rPr>
          <w:rFonts w:hint="eastAsia" w:ascii="仿宋" w:hAnsi="仿宋" w:eastAsia="仿宋" w:cs="仿宋"/>
          <w:b w:val="0"/>
          <w:bCs w:val="0"/>
          <w:sz w:val="21"/>
          <w:szCs w:val="21"/>
          <w:lang w:val="en-US" w:eastAsia="zh-CN"/>
        </w:rPr>
        <w:t>企业管理中的</w:t>
      </w:r>
      <w:r>
        <w:rPr>
          <w:rFonts w:hint="eastAsia" w:ascii="仿宋" w:hAnsi="仿宋" w:eastAsia="仿宋" w:cs="仿宋"/>
          <w:b w:val="0"/>
          <w:bCs w:val="0"/>
          <w:sz w:val="21"/>
          <w:szCs w:val="21"/>
        </w:rPr>
        <w:t>现实问题。应用是高层次的要求。</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rPr>
      </w:pPr>
      <w:r>
        <w:rPr>
          <w:rFonts w:hint="eastAsia" w:ascii="仿宋" w:hAnsi="仿宋" w:eastAsia="仿宋" w:cs="仿宋"/>
          <w:b/>
          <w:bCs/>
          <w:sz w:val="21"/>
          <w:szCs w:val="21"/>
        </w:rPr>
        <w:t>Ⅲ  课程内容与考核要求</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第一章 初识企业管理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00B0F0"/>
          <w:sz w:val="21"/>
          <w:szCs w:val="21"/>
          <w:lang w:val="en-US"/>
        </w:rPr>
      </w:pPr>
      <w:r>
        <w:rPr>
          <w:rFonts w:hint="eastAsia" w:ascii="仿宋" w:hAnsi="仿宋" w:eastAsia="仿宋" w:cs="仿宋"/>
          <w:b w:val="0"/>
          <w:bCs w:val="0"/>
          <w:sz w:val="21"/>
          <w:szCs w:val="21"/>
        </w:rPr>
        <w:t>通过本章的学习，了解</w:t>
      </w:r>
      <w:r>
        <w:rPr>
          <w:rFonts w:hint="eastAsia" w:ascii="仿宋" w:hAnsi="仿宋" w:eastAsia="仿宋" w:cs="仿宋"/>
          <w:b w:val="0"/>
          <w:bCs w:val="0"/>
          <w:sz w:val="21"/>
          <w:szCs w:val="21"/>
          <w:lang w:val="en-US" w:eastAsia="zh-CN"/>
        </w:rPr>
        <w:t>企业的概念与类型、公司制企业的主要形式</w:t>
      </w:r>
      <w:r>
        <w:rPr>
          <w:rFonts w:hint="eastAsia" w:ascii="仿宋" w:hAnsi="仿宋" w:eastAsia="仿宋" w:cs="仿宋"/>
          <w:b w:val="0"/>
          <w:bCs w:val="0"/>
          <w:sz w:val="21"/>
          <w:szCs w:val="21"/>
        </w:rPr>
        <w:t>；理解</w:t>
      </w:r>
      <w:r>
        <w:rPr>
          <w:rFonts w:hint="eastAsia" w:ascii="仿宋" w:hAnsi="仿宋" w:eastAsia="仿宋" w:cs="仿宋"/>
          <w:b w:val="0"/>
          <w:bCs w:val="0"/>
          <w:sz w:val="21"/>
          <w:szCs w:val="21"/>
          <w:lang w:val="en-US" w:eastAsia="zh-CN"/>
        </w:rPr>
        <w:t>企业管理的职能</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掌握现代企业组织结构形式；提升对社会的了解，树立正确就业观念；通过学习企业组织架构演变历程，涵养与时俱进的革新精神和跨界竞争思维。</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认识企业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企业的概念与发展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企业的类型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了解管理的内涵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管理与企业管理的定义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管理的职能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现代企业管理理论认知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企业管理组织概述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现代企业组织结构形式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（三）生产与运作管理的目标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认识企业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企业的概念</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混合所有制企业</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理解企业概念的四个要点</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企业发展的三个阶段；企业的不同分类形式。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了解管理的内涵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管理的定义</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企业管理的定义；管理的职能</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管理的特点</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现代企业管理理论知识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企业管理组织；管理组织的作用</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企业管理组织设计原则；现代企业组织结构形式</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重点：</w:t>
      </w:r>
      <w:r>
        <w:rPr>
          <w:rFonts w:hint="eastAsia" w:ascii="仿宋" w:hAnsi="仿宋" w:eastAsia="仿宋" w:cs="仿宋"/>
          <w:b w:val="0"/>
          <w:bCs w:val="0"/>
          <w:sz w:val="21"/>
          <w:szCs w:val="21"/>
          <w:lang w:val="en-US" w:eastAsia="zh-CN"/>
        </w:rPr>
        <w:t>企业制度的形态结构类别；管理的职能；企业管理组织设计原则</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难点：</w:t>
      </w:r>
      <w:r>
        <w:rPr>
          <w:rFonts w:hint="eastAsia" w:ascii="仿宋" w:hAnsi="仿宋" w:eastAsia="仿宋" w:cs="仿宋"/>
          <w:b w:val="0"/>
          <w:bCs w:val="0"/>
          <w:sz w:val="21"/>
          <w:szCs w:val="21"/>
          <w:lang w:val="en-US" w:eastAsia="zh-CN"/>
        </w:rPr>
        <w:t>管理的职能；现代企业组织结构形式</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00B0F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第二章 制定企业经营决策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val="en-US" w:eastAsia="zh-CN"/>
        </w:rPr>
        <w:t>了解管理者应具备的素质；理解企业战略环境分析的宏观环境因素和企业内部环境因素；掌握企业行业环境分析的波特五力模型的分析原理；掌握SWOT分析法；掌握企业经营决策制定的流程；掌握企业经营决策制定的方法；整体形成对外部环境敏锐的观察能力和适应能力，能对工作和生活中的事务进行辩证分析，养成全面观察和分析事物的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了解企业领导职能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领导职能的含义与作用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管理者应具备的素质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企业战略分析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企业战略分类与战略管理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战略环境分析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第三节 </w:t>
      </w:r>
      <w:r>
        <w:rPr>
          <w:rFonts w:hint="eastAsia" w:ascii="仿宋" w:hAnsi="仿宋" w:eastAsia="仿宋" w:cs="仿宋"/>
          <w:b w:val="0"/>
          <w:bCs w:val="0"/>
          <w:sz w:val="21"/>
          <w:szCs w:val="21"/>
          <w:lang w:val="en-US" w:eastAsia="zh-CN"/>
        </w:rPr>
        <w:t>企业经营决策制定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决策的概念、特征与原则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决策类型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val="en-US" w:eastAsia="zh-CN"/>
        </w:rPr>
        <w:t>决策制定过程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了解企业领导职能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领导职能的含义</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领导职能的作用。</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管理者应具备的基本素质、专业素质和特质素质。</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企业战略分析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企业战略的定义；战略管理的定义。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领会：企业战略的分类；企业战略的层次；企业竞争战略类型；战略管理的特征；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宏观环境因素分析方法；行业环境因素分析；SWOT战略分析。</w:t>
      </w:r>
    </w:p>
    <w:p>
      <w:pPr>
        <w:keepNext w:val="0"/>
        <w:keepLines w:val="0"/>
        <w:pageBreakBefore w:val="0"/>
        <w:numPr>
          <w:ilvl w:val="0"/>
          <w:numId w:val="1"/>
        </w:numPr>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企业经营决策制定</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识记：决策的定义；战略性决策；管理性决策；业务性决策。</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领会：决策的原则；决策制定过程；定性决策方法；定量决策方法</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应用：德尔菲技术。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1.重点：企业战略分类；战略管理的特征；战略环境分析；决策的原则。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2.难点：宏观环境因素分析；行业环境因素分析；利用SWOT确定战略方向。</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第三章 实施人力资源管理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理解人力资源的内涵、人力资源规划的程序；掌握人力资源招聘的途径、人力资源培训与开发的内容、人力资源绩效考核的方法；能够明确当前社会所需的人才特征，了解企业招聘流程，加深自我认知，提升未来就业准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人力资源管理认知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人力资源的内涵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人力资源管理的内容和功能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（三）人力资源管理方法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人力资源管理的六大模块训练</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人力资源规划</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（二）招聘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（三）培训</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（四）绩效考核</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（五）薪酬管理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六</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员工关系管理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人力资源管理认知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人力资源的定义；人力资源规划；薪酬管理。</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人力资源管理的内容；人力资源管理方法。</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人力资源管理的六大模块训练</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人力资源管理工作有哪六大模块；员工培训；内部提升；人格测试；绩效考核；KPI;薪酬的内容；员工管理管理。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领会：人力资源规划制订的影响因素；外部招聘的主要来源；培训的作用；绩效考核的内容；影响企业薪酬的内外部因素；薪酬管理的基本原则；员工关系管理的内容。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人力资源规划制定。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1.重点：人力资源管理内容；内部招聘的优缺点；外部招聘的优缺点；绩效考核。</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2.难点：人力资源规划；企业关键业绩指标；企业外在薪酬的内容。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 </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第四章 实施市场营销管理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了解市场营销的概念和营销观念；理解市场调研的内容、方法和步骤；掌握市场细分、目标市场选择及市场定位；掌握产品组合策略；掌握品牌命名的方法；掌握定价策略；掌握促销的方式；掌握新媒体文案的创作要素；通过本章学习，提升在信息时代高效获取资讯的能力，提升营销推广能力，学会统筹资源配置与利用以达成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市场营销认知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市场营销观念的改变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市场营销方法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制定市场营销策略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市场调研方案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（二）市场策略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（三）产品策略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（四）价格策略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（五）渠道策略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六</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促销策略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（七）新媒体营销策略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市场营销认知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市场营销的定义；社会营销观念；整合营销。</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市场营销理念的发展历程；社会营销概念与市场营销概念的关系；市场营销的不同方法。</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制定市场营销策略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市场营销策略的定义；市场营销调研的定义；市场定位；统一品牌策略；“撇脂”策略；声望定价策略；销售渠道的定义；新媒体营销的定义。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市场调研的五方面内容；市场调研的步骤；市场细分的四类标准；目标市场选择的五种模式；三类目标市场营销策略；产品组合的三类策略；新产品的两种定价策略；影响促销组合策略的因素；新媒体营销的特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制定市场细分策略；进行市场定位；制定品牌策略；制定促销策略；波士顿矩阵。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1.重点：目标市场选择；市场定位；产品组合策略；新产品定价策略；销售渠道的管理；促销的“推拉”策略。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both"/>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2.难点：新产品定价策略；销售渠道长度与宽度的选择；渠道冲突的解决策略；新媒体文案的创作要素。</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center"/>
        <w:outlineLvl w:val="9"/>
        <w:rPr>
          <w:rFonts w:hint="eastAsia" w:ascii="仿宋" w:hAnsi="仿宋" w:eastAsia="仿宋" w:cs="仿宋"/>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第五章 实施生产运作管理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了解生产运作的概念和过程；掌握生产类型的划分；掌握生产过程的组织形式；掌握先进的生产管理方法；掌握生产现场管理的方法；了解智能制造的发展趋势。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生产运作管理认知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生产运作管理的基本概念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生产类型的划分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生产过程设计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生产过的的含义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（二）生产过程的空间组织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（三）生产过程的时间组织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第三节 生产计划与控制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（一）生产计划体系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（二）生产作业计划</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（三）先进生产管理方法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第四节 生产现场管理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（一）“5S”管理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（二）定置管理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（三）目视管理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第五节 智能制造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（一）工业4.0进化过程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（二）工业4.0三大主题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（三）制造业未来发展趋势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生产运作管理认知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生产运作的定义；生产运作管理的定义；备货型生产；订货型生产。</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生产运作管理的目标。</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生产过程设计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生产过程的含义；劳动过程的定义；工艺专业化的定义；对象专业化的定义。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领会：合理组织生产过程的四个要求；工艺专业化原则的特点；生产过程时间组织的主要内容；顺序移动方式的公式表达；平行移动方式的公式表达；平行顺序移动方式的公式表达。</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应用：优化生产过程。</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firstLine="840" w:firstLine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（三）生产计划与控制</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识记：作业计划标准的定义；在制品定额的概念；准时制的含义。</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领会：生产计划的三个层次；生产计划的主要指标；生产作业计划编制方法；JIT的目标；精益生产的基本思想；敏捷制造的核心思想；大规模定制的分类。</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应用：生产作业计划编制。</w:t>
      </w:r>
    </w:p>
    <w:p>
      <w:pPr>
        <w:keepNext w:val="0"/>
        <w:keepLines w:val="0"/>
        <w:pageBreakBefore w:val="0"/>
        <w:numPr>
          <w:ilvl w:val="0"/>
          <w:numId w:val="1"/>
        </w:numPr>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生产现场管理</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识记：“5S”管理的定义；定制管理的含义；目视管理的含义。</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 xml:space="preserve">        领会：推行5S管理成功的条件与要点；目视管理的优点。</w:t>
      </w:r>
    </w:p>
    <w:p>
      <w:pPr>
        <w:keepNext w:val="0"/>
        <w:keepLines w:val="0"/>
        <w:pageBreakBefore w:val="0"/>
        <w:numPr>
          <w:ilvl w:val="0"/>
          <w:numId w:val="0"/>
        </w:numPr>
        <w:kinsoku/>
        <w:wordWrap/>
        <w:overflowPunct/>
        <w:topLinePunct w:val="0"/>
        <w:autoSpaceDE/>
        <w:autoSpaceDN/>
        <w:bidi w:val="0"/>
        <w:snapToGrid w:val="0"/>
        <w:spacing w:line="240" w:lineRule="auto"/>
        <w:ind w:leftChars="-200" w:right="0" w:rightChars="0" w:firstLine="840" w:firstLine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应用：“5S”管理。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（五）智能制造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领会：智能制造与传统制造的核心区别；工业4.0进化的进程；工业4.0三大主题；全球制造业发展五大趋势。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1.重点：生产运作管理的目标；合作组织生产过程的要点；生产计划的主要指标；生产现场管理方法。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both"/>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2.难点：生产过程的时间组织；先进生产管理方法；定置管理。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center"/>
        <w:outlineLvl w:val="9"/>
        <w:rPr>
          <w:rFonts w:hint="eastAsia" w:ascii="仿宋" w:hAnsi="仿宋" w:eastAsia="仿宋" w:cs="仿宋"/>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第六章 实施全面质量管理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了解质量管理理论的发展阶段；理解全面质量管理的方法；掌握全面质量管理的旧七种工具和新七种工具的应用；掌握ISO 9000分类标准的构成；掌握质量认证的主要模式；通过学习质量要素相关知识，提升对产品和服务质量的追求，树立高质量意识，践行高质量行为；通过质量管理的新旧方法的应用和训练，学会制定质量目标、控制关键要素，进而管理自身情绪。</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全面质量管理认知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质量及质量管理的含义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质量管理的发展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（三）全面质量管理的指导思想和方法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（四）质量管理工具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认识质量管理标准及其认证体系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ISO 9000族标准的产生和发展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（二）ISO 9000族标准的构成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（三）我国现行ISO 9000族标准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（四）质量体系认证程序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（五）质量认证制度的主要模式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全面质量管理认知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质量管理的含义；全面质量管理的定义；全面质量管理的基本指导思想。</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质量管理发展的三个阶段；PDCA循环的四个阶段；六西格玛管理的基本理念。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质量管理工具。</w:t>
      </w:r>
    </w:p>
    <w:p>
      <w:pPr>
        <w:keepNext w:val="0"/>
        <w:keepLines w:val="0"/>
        <w:pageBreakBefore w:val="0"/>
        <w:numPr>
          <w:ilvl w:val="0"/>
          <w:numId w:val="2"/>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认识质量管理标准及其认证体系</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识记：ISO 9000族四个核心标准。</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领会：理解ISO 9000族标准实施的意义；企业申请质量管理体系认证步骤。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1.重点：理解全面质量管理；掌握全面质量管理的三种常用方法；ISO 9000族标准的构成。</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both"/>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2.难点：六西格玛管理。</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第七章 实施物流管理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掌握采购计划的编制流程；掌握仓储管理的流程；掌握库存管理的流程；掌握配送路线优化设计的方法；整体提升对采购、仓储、库存、配送等环节的认知。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制订采购计划</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采购和采购计划概述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采购计划的编制流程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（三）影响采购计划编制的因素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优化仓储作业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商品入库作业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（二）出库过程管理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第三节 降低库存成本</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（一）库存管理概述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（二）订货点库存补给策略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（三）ABC库存管理法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第四节 改进配送服务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（一）配送及其功能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（二）配送作业管理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（三）配送路线优化设计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第五节 开展合理化运输</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（一）运输的内涵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（二）运输合理化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制订采购计划</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采购的定义。</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编制采购计划的作用；采购计划编制流程；影响采购计划编制的因素。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二</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优化仓储作业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仓储的定义；商品入库管理的含义；出库过程管理的含义。</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出库业务程序。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降低库存成本</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库存的概念；订货成本的定义；库存持有成本的定义；订货点法。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库存的不同分类；缺货成本的构成；订货点法库存管理策略；ABC分类法的标准；ABC分类法实施的步骤。</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应用：订货点控制策略；ABC分类法。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改进配送服务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配送的概念。</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配送的作用；配送的构成要素；配送作业的基本环节。</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应用：配送路线优化设计。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开展合理化运输</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运输的概念；物流运输合理化。</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运输方式及特点；影响运输合理化的因素；合理化运输的实施路径。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1.重点：采购计划的编制方法；仓储管理的流程；订货点法库存管理策略；库存管理的ABC分类法；合理化运输。</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both"/>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2.难点：ABC分类法实施步骤；配送路线优化设计。</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第八章 实施财务管理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了解企业财务管理基础知识；理解企业的筹资渠道和方式；理解企业的投资程序；理解企业的资产管理方法；理解企业的利润构成；理解企业的财务分析程序；最终学会透过现象看本质，及时发现企业财务报表中隐藏的实质问题，是企业经济效益得到价值最大化的同时，不断提升个人财商，为创业和走上管理岗位做好准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财务管理认知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企业的财务活动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财务关系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筹资与投资管理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筹资管理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（二）投资管理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第三节 资产管理与利润管理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（一）资产管理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（二）利润管理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第四节 财务分析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（一）财务分析的方法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（二）财务分析的工作内容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（三）财务分析的程序和步骤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财务管理认知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财务管理的含义；筹资的含义。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广义投资与狭义投资；资金营运活动的内容；企业收入的分配；财务关系包括的内容。</w:t>
      </w:r>
    </w:p>
    <w:p>
      <w:pPr>
        <w:keepNext w:val="0"/>
        <w:keepLines w:val="0"/>
        <w:pageBreakBefore w:val="0"/>
        <w:kinsoku/>
        <w:wordWrap/>
        <w:overflowPunct/>
        <w:topLinePunct w:val="0"/>
        <w:autoSpaceDE/>
        <w:autoSpaceDN/>
        <w:bidi w:val="0"/>
        <w:snapToGrid w:val="0"/>
        <w:spacing w:line="240" w:lineRule="auto"/>
        <w:ind w:left="1260" w:leftChars="200" w:right="0" w:rightChars="0" w:hanging="840" w:hangingChars="4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筹资与投资管理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企业筹资的定义；股票的定义；债券的定义；融资租赁的含义；商业信用。</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领会：筹资的要求；筹资渠道；筹资的主要方式；企业投资的动机；企业投资的分类；企业投资的基本程序。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应用：企业筹资方案制定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资产管理与利润管理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资产的定义；资产管理的含义；流动资产的定义；应收账款的定义；存货的定义；固定资产的定义；无形资产的内容；企业利润的构成。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现金管理；应收账款的管理；存货管理；无形资产的确认；无形资产管理要点； 利润分配的相关规定；股利政策。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（四）财务分析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比较分析法；比率分析法。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领会：财务分析的工作内容；财务分析的五个步骤。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1.重点：财务关系；筹资方式；流动资产的管理；无形资产的管理；企业利润分配；比率指标的类型。</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both"/>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2.难点：财务关系的理解；筹资渠道的比较分析；不同资产的管理方式。</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center"/>
        <w:outlineLvl w:val="9"/>
        <w:rPr>
          <w:rFonts w:hint="eastAsia" w:ascii="仿宋" w:hAnsi="仿宋" w:eastAsia="仿宋" w:cs="仿宋"/>
          <w:b w:val="0"/>
          <w:bCs w:val="0"/>
          <w:sz w:val="21"/>
          <w:szCs w:val="21"/>
        </w:rPr>
      </w:pPr>
    </w:p>
    <w:p>
      <w:pPr>
        <w:keepNext w:val="0"/>
        <w:keepLines w:val="0"/>
        <w:pageBreakBefore w:val="0"/>
        <w:numPr>
          <w:ilvl w:val="0"/>
          <w:numId w:val="0"/>
        </w:numPr>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第九章 塑造企业文化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了解企业文化的内涵和功能；熟知企业文化的层次及建设过程；掌握企业形象的构成及塑造；能够运用本章所学理论分析现实中企业文化的特点；能够运用企业文化建设理论找出企业实际运营中文化建设的不足；在整体上认识到企业文化的重要性，学会用企业文化提高企业市场竞争力，打造企业长盛不衰的核心力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val="en-US" w:eastAsia="zh-CN"/>
        </w:rPr>
        <w:t>构建企业文化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企业文化的内涵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企业文化的层次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（三）企业文化的功能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（四）企业文化建设的方法和步骤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val="en-US" w:eastAsia="zh-CN"/>
        </w:rPr>
        <w:t>优化企业形象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企业形象的构成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（二）企业形象塑造的内容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（三）企业形象塑造的程序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（四）企业文化的CIS系统</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构建企业文化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val="en-US" w:eastAsia="zh-CN"/>
        </w:rPr>
        <w:t>企业文化的定义；企业文化的四个层次。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广义和狭义的企业文化；企业文化的内涵；企业文化的功能；企业文化建设的三个阶段;企业文化培训步骤。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val="en-US" w:eastAsia="zh-CN"/>
        </w:rPr>
        <w:t>优化企业形象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识记</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企业形象的定义；形象客体；企业信誉。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领会：企业形象的外在要素；企业形象的内在要素；塑造产品形象的途径；企业形象塑造的三个部分；形象主体设计内容；塑造竞争形象的目标；企业形象的调研与定位；企业形象的创意与实践；企业形象的检测与调整；企业文化CIS系统的构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应用：企业文化分析。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、本章重点和难点</w:t>
      </w:r>
    </w:p>
    <w:p>
      <w:pPr>
        <w:keepNext w:val="0"/>
        <w:keepLines w:val="0"/>
        <w:pageBreakBefore w:val="0"/>
        <w:kinsoku/>
        <w:wordWrap/>
        <w:overflowPunct/>
        <w:topLinePunct w:val="0"/>
        <w:autoSpaceDE/>
        <w:autoSpaceDN/>
        <w:bidi w:val="0"/>
        <w:snapToGrid w:val="0"/>
        <w:spacing w:line="240" w:lineRule="auto"/>
        <w:ind w:left="420" w:leftChars="200" w:right="0" w:rightChars="0" w:firstLine="0" w:firstLine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1.重点：企业文化的功能；企业形象塑造的内容。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both"/>
        <w:outlineLvl w:val="9"/>
        <w:rPr>
          <w:rFonts w:hint="eastAsia" w:ascii="仿宋" w:hAnsi="仿宋" w:eastAsia="仿宋" w:cs="仿宋"/>
          <w:b w:val="0"/>
          <w:bCs w:val="0"/>
          <w:sz w:val="21"/>
          <w:szCs w:val="21"/>
          <w:lang w:val="en-US"/>
        </w:rPr>
      </w:pPr>
      <w:r>
        <w:rPr>
          <w:rFonts w:hint="eastAsia" w:ascii="仿宋" w:hAnsi="仿宋" w:eastAsia="仿宋" w:cs="仿宋"/>
          <w:b w:val="0"/>
          <w:bCs w:val="0"/>
          <w:sz w:val="21"/>
          <w:szCs w:val="21"/>
          <w:lang w:val="en-US" w:eastAsia="zh-CN"/>
        </w:rPr>
        <w:t>2.难点：理解企业形象设计在企业文化建设中的地位和作用。</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center"/>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val="0"/>
          <w:bCs w:val="0"/>
          <w:sz w:val="21"/>
          <w:szCs w:val="21"/>
        </w:rPr>
      </w:pPr>
      <w:r>
        <w:rPr>
          <w:rFonts w:hint="eastAsia" w:ascii="仿宋" w:hAnsi="仿宋" w:eastAsia="仿宋" w:cs="仿宋"/>
          <w:b/>
          <w:bCs/>
          <w:sz w:val="21"/>
          <w:szCs w:val="21"/>
        </w:rPr>
        <w:t>关于大纲的说明与考核实施要求</w:t>
      </w:r>
    </w:p>
    <w:p>
      <w:pPr>
        <w:keepNext w:val="0"/>
        <w:keepLines w:val="0"/>
        <w:pageBreakBefore w:val="0"/>
        <w:kinsoku/>
        <w:wordWrap/>
        <w:overflowPunct/>
        <w:topLinePunct w:val="0"/>
        <w:autoSpaceDE/>
        <w:autoSpaceDN/>
        <w:bidi w:val="0"/>
        <w:adjustRightInd w:val="0"/>
        <w:snapToGrid w:val="0"/>
        <w:spacing w:line="240" w:lineRule="auto"/>
        <w:ind w:right="0" w:rightChars="0" w:firstLine="420" w:firstLineChars="200"/>
        <w:textAlignment w:val="baseline"/>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一、自学考试大纲的目的和作用</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课程自学考试大纲是根据专业自学考试计划的要求，结合自学考试的特点而确定。其目的是对个人自学、社会助学和课程考试命题进行指导和规定。</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二、课程自学考试大纲与教材的关系</w:t>
      </w:r>
    </w:p>
    <w:p>
      <w:pPr>
        <w:pStyle w:val="3"/>
        <w:keepNext w:val="0"/>
        <w:keepLines w:val="0"/>
        <w:pageBreakBefore w:val="0"/>
        <w:kinsoku/>
        <w:wordWrap/>
        <w:overflowPunct/>
        <w:topLinePunct w:val="0"/>
        <w:autoSpaceDE/>
        <w:autoSpaceDN/>
        <w:bidi w:val="0"/>
        <w:snapToGrid w:val="0"/>
        <w:spacing w:after="0" w:line="240" w:lineRule="auto"/>
        <w:ind w:left="0" w:leftChars="0"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进行学习和考核的依据，教材给出了学习掌握课程知识的基本内容与范围，教材的内容是大纲所规定的课程知识和内容的扩展与发挥。课程内容在教材中可以体现一定的深度或难度，但在大纲中对考核的要求一定要适当。</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大纲与教材所体现的课程内容基本一致；大纲里面的课程内容和考核知识点，教材里一般也要有。反过来教材里有的内容，大纲里就不一定体现。</w:t>
      </w:r>
    </w:p>
    <w:p>
      <w:pPr>
        <w:keepNext w:val="0"/>
        <w:keepLines w:val="0"/>
        <w:pageBreakBefore w:val="0"/>
        <w:kinsoku/>
        <w:wordWrap/>
        <w:overflowPunct/>
        <w:topLinePunct w:val="0"/>
        <w:autoSpaceDE/>
        <w:autoSpaceDN/>
        <w:bidi w:val="0"/>
        <w:snapToGrid w:val="0"/>
        <w:spacing w:line="240" w:lineRule="auto"/>
        <w:ind w:left="440" w:right="0" w:rightChars="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left="440"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三、关于自学教材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w:t>
      </w:r>
      <w:bookmarkStart w:id="0" w:name="_GoBack"/>
      <w:r>
        <w:rPr>
          <w:rFonts w:hint="eastAsia" w:ascii="仿宋" w:hAnsi="仿宋" w:eastAsia="仿宋" w:cs="仿宋"/>
          <w:b w:val="0"/>
          <w:bCs w:val="0"/>
          <w:sz w:val="21"/>
          <w:szCs w:val="21"/>
          <w:lang w:val="en-US" w:eastAsia="zh-CN"/>
        </w:rPr>
        <w:t>现代企业管理实务</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马春莲主编</w:t>
      </w:r>
      <w:r>
        <w:rPr>
          <w:rFonts w:hint="eastAsia" w:ascii="仿宋" w:hAnsi="仿宋" w:eastAsia="仿宋" w:cs="仿宋"/>
          <w:b w:val="0"/>
          <w:bCs w:val="0"/>
          <w:sz w:val="21"/>
          <w:szCs w:val="21"/>
        </w:rPr>
        <w:t>，</w:t>
      </w:r>
      <w:r>
        <w:rPr>
          <w:rFonts w:hint="eastAsia" w:ascii="仿宋" w:hAnsi="仿宋" w:eastAsia="仿宋" w:cs="仿宋"/>
          <w:b w:val="0"/>
          <w:bCs w:val="0"/>
          <w:sz w:val="21"/>
          <w:szCs w:val="21"/>
          <w:lang w:val="en-US" w:eastAsia="zh-CN"/>
        </w:rPr>
        <w:t>机械工业出版社</w:t>
      </w:r>
      <w:r>
        <w:rPr>
          <w:rFonts w:hint="eastAsia" w:ascii="仿宋" w:hAnsi="仿宋" w:eastAsia="仿宋" w:cs="仿宋"/>
          <w:b w:val="0"/>
          <w:bCs w:val="0"/>
          <w:sz w:val="21"/>
          <w:szCs w:val="21"/>
        </w:rPr>
        <w:t>，2022年</w:t>
      </w:r>
      <w:r>
        <w:rPr>
          <w:rFonts w:hint="eastAsia" w:ascii="仿宋" w:hAnsi="仿宋" w:eastAsia="仿宋" w:cs="仿宋"/>
          <w:b w:val="0"/>
          <w:bCs w:val="0"/>
          <w:sz w:val="21"/>
          <w:szCs w:val="21"/>
          <w:lang w:val="en-US" w:eastAsia="zh-CN"/>
        </w:rPr>
        <w:t>第2版</w:t>
      </w:r>
      <w:r>
        <w:rPr>
          <w:rFonts w:hint="eastAsia" w:ascii="仿宋" w:hAnsi="仿宋" w:eastAsia="仿宋" w:cs="仿宋"/>
          <w:b w:val="0"/>
          <w:bCs w:val="0"/>
          <w:sz w:val="21"/>
          <w:szCs w:val="21"/>
        </w:rPr>
        <w:t>。</w:t>
      </w:r>
      <w:bookmarkEnd w:id="0"/>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color w:val="FF0000"/>
          <w:sz w:val="21"/>
          <w:szCs w:val="21"/>
        </w:rPr>
        <w:t xml:space="preserve">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四、关于自学要求和自学方法的指导</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为有效地指导个人自学和社会助学，本大纲已指明了课程的重点和难点，在章节的基本要求中一般也指明了章节内容的重点和难点。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建议学习本课程时注意以下几点：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1.在学习本课程教材之前，应先仔细阅读本大纲，了解本课程的性质和特点，熟知本课程的基本要求，在学习本课程时，能紧紧围绕本课程的基本要求。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2.在自学每一章的教材之前，先阅读本大纲中对应章节的学习目的与要求、考核知识点与考核要求，以使在自学时做到心中有数。</w:t>
      </w:r>
    </w:p>
    <w:p>
      <w:pPr>
        <w:pStyle w:val="8"/>
        <w:keepNext w:val="0"/>
        <w:keepLines w:val="0"/>
        <w:pageBreakBefore w:val="0"/>
        <w:shd w:val="clear" w:color="auto" w:fill="FFFFFF"/>
        <w:kinsoku/>
        <w:wordWrap/>
        <w:overflowPunct/>
        <w:topLinePunct w:val="0"/>
        <w:autoSpaceDE/>
        <w:autoSpaceDN/>
        <w:bidi w:val="0"/>
        <w:snapToGrid w:val="0"/>
        <w:spacing w:before="0" w:beforeAutospacing="0" w:after="0" w:afterAutospacing="0" w:line="240" w:lineRule="auto"/>
        <w:ind w:right="0" w:rightChars="0" w:firstLine="420" w:firstLineChars="200"/>
        <w:jc w:val="both"/>
        <w:outlineLvl w:val="9"/>
        <w:rPr>
          <w:rFonts w:hint="eastAsia" w:ascii="仿宋" w:hAnsi="仿宋" w:eastAsia="仿宋" w:cs="仿宋"/>
          <w:b w:val="0"/>
          <w:bCs w:val="0"/>
          <w:color w:val="auto"/>
          <w:kern w:val="2"/>
          <w:sz w:val="21"/>
          <w:szCs w:val="21"/>
        </w:rPr>
      </w:pPr>
      <w:r>
        <w:rPr>
          <w:rFonts w:hint="eastAsia" w:ascii="仿宋" w:hAnsi="仿宋" w:eastAsia="仿宋" w:cs="仿宋"/>
          <w:b w:val="0"/>
          <w:bCs w:val="0"/>
          <w:color w:val="auto"/>
          <w:kern w:val="2"/>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4.科学学习方法，明确相关概念、方法之间的关系</w:t>
      </w:r>
    </w:p>
    <w:p>
      <w:pPr>
        <w:pStyle w:val="8"/>
        <w:keepNext w:val="0"/>
        <w:keepLines w:val="0"/>
        <w:pageBreakBefore w:val="0"/>
        <w:shd w:val="clear" w:color="auto" w:fill="FFFFFF"/>
        <w:kinsoku/>
        <w:wordWrap/>
        <w:overflowPunct/>
        <w:topLinePunct w:val="0"/>
        <w:autoSpaceDE/>
        <w:autoSpaceDN/>
        <w:bidi w:val="0"/>
        <w:snapToGrid w:val="0"/>
        <w:spacing w:before="0" w:beforeAutospacing="0" w:after="0" w:afterAutospacing="0" w:line="240" w:lineRule="auto"/>
        <w:ind w:right="0" w:rightChars="0" w:firstLine="420" w:firstLineChars="200"/>
        <w:jc w:val="both"/>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考试前梳理已经学习过的内容，搞清楚一些基本概念框架、理论逻辑及分析方法之间的联系，便于记忆、加深理解，从而</w:t>
      </w:r>
      <w:r>
        <w:rPr>
          <w:rFonts w:hint="eastAsia" w:ascii="仿宋" w:hAnsi="仿宋" w:eastAsia="仿宋" w:cs="仿宋"/>
          <w:b w:val="0"/>
          <w:bCs w:val="0"/>
          <w:sz w:val="21"/>
          <w:szCs w:val="21"/>
          <w:lang w:val="en-US" w:eastAsia="zh-CN"/>
        </w:rPr>
        <w:t>系统掌握现代企业管理的原理与方法。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5.深入理解教材理论方法，注意理论与实践相结合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商业企业管理</w:t>
      </w:r>
      <w:r>
        <w:rPr>
          <w:rFonts w:hint="eastAsia" w:ascii="仿宋" w:hAnsi="仿宋" w:eastAsia="仿宋" w:cs="仿宋"/>
          <w:b w:val="0"/>
          <w:bCs w:val="0"/>
          <w:sz w:val="21"/>
          <w:szCs w:val="21"/>
        </w:rPr>
        <w:t>是一门实践性非常强的课程，自学者对教材涉及的理论方法应深入理解。课程学习注重问题导向与系统性，不同类型企业的管理要考虑企业所处的行业与具体环境，</w:t>
      </w:r>
      <w:r>
        <w:rPr>
          <w:rFonts w:hint="eastAsia" w:ascii="仿宋" w:hAnsi="仿宋" w:eastAsia="仿宋" w:cs="仿宋"/>
          <w:b w:val="0"/>
          <w:bCs w:val="0"/>
          <w:sz w:val="21"/>
          <w:szCs w:val="21"/>
          <w:lang w:val="en-US" w:eastAsia="zh-CN"/>
        </w:rPr>
        <w:t>企业管理</w:t>
      </w:r>
      <w:r>
        <w:rPr>
          <w:rFonts w:hint="eastAsia" w:ascii="仿宋" w:hAnsi="仿宋" w:eastAsia="仿宋" w:cs="仿宋"/>
          <w:b w:val="0"/>
          <w:bCs w:val="0"/>
          <w:sz w:val="21"/>
          <w:szCs w:val="21"/>
        </w:rPr>
        <w:t>过程就是提出问题、分析问题和解决问题的过程。在自学过程中要注意理论紧扣实际环境，解释、判断或评价不同企业的管理模式。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五、对社会助学的要求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本课程教学建议采用老师讲授和课堂讨论相结合的方法，注重理论联系实际；注重现代化教学手段的应用，以及开放式教学方法的应用，帮助学生最大限度地实现学习的目标。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对担任本课程自学助学的任课教师和自学助学单位提出以下几条基本要求。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1.熟知本课程考试大纲的各项要求，熟悉各章节的考核知识点。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2.辅导教学以大纲为依据，不要随意删减内容，以免偏离大纲。</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3.辅导还要注意突出重点，要帮助学生对课程内容建立一个整体的概念。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4.帮助自学者梳理重点和一般内容的联系。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5.注意培养自学者应用知识的能力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商业企业管理的</w:t>
      </w:r>
      <w:r>
        <w:rPr>
          <w:rFonts w:hint="eastAsia" w:ascii="仿宋" w:hAnsi="仿宋" w:eastAsia="仿宋" w:cs="仿宋"/>
          <w:b w:val="0"/>
          <w:bCs w:val="0"/>
          <w:sz w:val="21"/>
          <w:szCs w:val="21"/>
        </w:rPr>
        <w:t>理论方法实践性比较强，助学者应帮助自学者了解企业实际</w:t>
      </w:r>
      <w:r>
        <w:rPr>
          <w:rFonts w:hint="eastAsia" w:ascii="仿宋" w:hAnsi="仿宋" w:eastAsia="仿宋" w:cs="仿宋"/>
          <w:b w:val="0"/>
          <w:bCs w:val="0"/>
          <w:sz w:val="21"/>
          <w:szCs w:val="21"/>
          <w:lang w:val="en-US" w:eastAsia="zh-CN"/>
        </w:rPr>
        <w:t>管理</w:t>
      </w:r>
      <w:r>
        <w:rPr>
          <w:rFonts w:hint="eastAsia" w:ascii="仿宋" w:hAnsi="仿宋" w:eastAsia="仿宋" w:cs="仿宋"/>
          <w:b w:val="0"/>
          <w:bCs w:val="0"/>
          <w:sz w:val="21"/>
          <w:szCs w:val="21"/>
        </w:rPr>
        <w:t>的主要方法，</w:t>
      </w:r>
      <w:r>
        <w:rPr>
          <w:rFonts w:hint="eastAsia" w:ascii="仿宋" w:hAnsi="仿宋" w:eastAsia="仿宋" w:cs="仿宋"/>
          <w:b w:val="0"/>
          <w:bCs w:val="0"/>
          <w:sz w:val="21"/>
          <w:szCs w:val="21"/>
          <w:lang w:val="en-US" w:eastAsia="zh-CN"/>
        </w:rPr>
        <w:t>企业</w:t>
      </w:r>
      <w:r>
        <w:rPr>
          <w:rFonts w:hint="eastAsia" w:ascii="仿宋" w:hAnsi="仿宋" w:eastAsia="仿宋" w:cs="仿宋"/>
          <w:b w:val="0"/>
          <w:bCs w:val="0"/>
          <w:sz w:val="21"/>
          <w:szCs w:val="21"/>
        </w:rPr>
        <w:t>管理的基本逻辑，</w:t>
      </w:r>
      <w:r>
        <w:rPr>
          <w:rFonts w:hint="eastAsia" w:ascii="仿宋" w:hAnsi="仿宋" w:eastAsia="仿宋" w:cs="仿宋"/>
          <w:b w:val="0"/>
          <w:bCs w:val="0"/>
          <w:sz w:val="21"/>
          <w:szCs w:val="21"/>
          <w:lang w:val="en-US" w:eastAsia="zh-CN"/>
        </w:rPr>
        <w:t>企业</w:t>
      </w:r>
      <w:r>
        <w:rPr>
          <w:rFonts w:hint="eastAsia" w:ascii="仿宋" w:hAnsi="仿宋" w:eastAsia="仿宋" w:cs="仿宋"/>
          <w:b w:val="0"/>
          <w:bCs w:val="0"/>
          <w:sz w:val="21"/>
          <w:szCs w:val="21"/>
        </w:rPr>
        <w:t>管理的大致要点。适当增加企业案例来培养自学者对</w:t>
      </w:r>
      <w:r>
        <w:rPr>
          <w:rFonts w:hint="eastAsia" w:ascii="仿宋" w:hAnsi="仿宋" w:eastAsia="仿宋" w:cs="仿宋"/>
          <w:b w:val="0"/>
          <w:bCs w:val="0"/>
          <w:sz w:val="21"/>
          <w:szCs w:val="21"/>
          <w:lang w:val="en-US" w:eastAsia="zh-CN"/>
        </w:rPr>
        <w:t>企业</w:t>
      </w:r>
      <w:r>
        <w:rPr>
          <w:rFonts w:hint="eastAsia" w:ascii="仿宋" w:hAnsi="仿宋" w:eastAsia="仿宋" w:cs="仿宋"/>
          <w:b w:val="0"/>
          <w:bCs w:val="0"/>
          <w:sz w:val="21"/>
          <w:szCs w:val="21"/>
        </w:rPr>
        <w:t>管理应用的兴趣，深入</w:t>
      </w:r>
      <w:r>
        <w:rPr>
          <w:rFonts w:hint="eastAsia" w:ascii="仿宋" w:hAnsi="仿宋" w:eastAsia="仿宋" w:cs="仿宋"/>
          <w:b w:val="0"/>
          <w:bCs w:val="0"/>
          <w:sz w:val="21"/>
          <w:szCs w:val="21"/>
          <w:lang w:val="en-US" w:eastAsia="zh-CN"/>
        </w:rPr>
        <w:t>企业</w:t>
      </w:r>
      <w:r>
        <w:rPr>
          <w:rFonts w:hint="eastAsia" w:ascii="仿宋" w:hAnsi="仿宋" w:eastAsia="仿宋" w:cs="仿宋"/>
          <w:b w:val="0"/>
          <w:bCs w:val="0"/>
          <w:sz w:val="21"/>
          <w:szCs w:val="21"/>
        </w:rPr>
        <w:t>管理方法，提高他们实践应用能力。</w:t>
      </w:r>
    </w:p>
    <w:p>
      <w:pPr>
        <w:keepNext w:val="0"/>
        <w:keepLines w:val="0"/>
        <w:pageBreakBefore w:val="0"/>
        <w:numPr>
          <w:ilvl w:val="255"/>
          <w:numId w:val="0"/>
        </w:numPr>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rPr>
      </w:pPr>
    </w:p>
    <w:p>
      <w:pPr>
        <w:keepNext w:val="0"/>
        <w:keepLines w:val="0"/>
        <w:pageBreakBefore w:val="0"/>
        <w:numPr>
          <w:ilvl w:val="255"/>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六、对考核内容的说明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七、关于考试命题的若干规定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1、本课程考试采用闭卷笔试方式考核，考试时间150分钟</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满分100分,60分及格</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2、本大纲各章所规定的基本要求、知识点及知识点下的知识细目，都属于考核的内容。考试命题既要覆盖到章，又要避免面面俱到。要注意突出课程的重点、章节重点，加大重点内容的覆盖度。</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命题中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4、本课程在试卷中对不同能力层次要求的分数比例大致为：识记占30%，领会占</w:t>
      </w:r>
      <w:r>
        <w:rPr>
          <w:rFonts w:hint="eastAsia" w:ascii="仿宋" w:hAnsi="仿宋" w:eastAsia="仿宋" w:cs="仿宋"/>
          <w:b w:val="0"/>
          <w:bCs w:val="0"/>
          <w:sz w:val="21"/>
          <w:szCs w:val="21"/>
          <w:lang w:val="en-US" w:eastAsia="zh-CN"/>
        </w:rPr>
        <w:t>50</w:t>
      </w:r>
      <w:r>
        <w:rPr>
          <w:rFonts w:hint="eastAsia" w:ascii="仿宋" w:hAnsi="仿宋" w:eastAsia="仿宋" w:cs="仿宋"/>
          <w:b w:val="0"/>
          <w:bCs w:val="0"/>
          <w:sz w:val="21"/>
          <w:szCs w:val="21"/>
        </w:rPr>
        <w:t>%，应用占</w:t>
      </w:r>
      <w:r>
        <w:rPr>
          <w:rFonts w:hint="eastAsia" w:ascii="仿宋" w:hAnsi="仿宋" w:eastAsia="仿宋" w:cs="仿宋"/>
          <w:b w:val="0"/>
          <w:bCs w:val="0"/>
          <w:sz w:val="21"/>
          <w:szCs w:val="21"/>
          <w:lang w:val="en-US" w:eastAsia="zh-CN"/>
        </w:rPr>
        <w:t>20</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5、要合理安排试题的难易程度，试题的难度可分为：易、较易、较难和难四个等级。每份试卷中不同难度试题的分数比例一般为：易占20%，较易占30%，较难占30%，难占20%。</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left"/>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必须注意试题的难易程度与能力层次有一定的联系，但两者不是等同的概念，在各个能力层次都有不同难度的试题。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firstLine="420" w:firstLineChars="200"/>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sz w:val="21"/>
          <w:szCs w:val="21"/>
        </w:rPr>
        <w:t>6、各种题型的具体样式参见本大纲附录。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bCs/>
          <w:sz w:val="21"/>
          <w:szCs w:val="21"/>
          <w:lang w:val="en-US" w:eastAsia="zh-CN"/>
        </w:rPr>
      </w:pP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bCs/>
          <w:sz w:val="21"/>
          <w:szCs w:val="21"/>
        </w:rPr>
      </w:pPr>
      <w:r>
        <w:rPr>
          <w:rFonts w:hint="eastAsia" w:ascii="仿宋" w:hAnsi="仿宋" w:eastAsia="仿宋" w:cs="仿宋"/>
          <w:b/>
          <w:bCs/>
          <w:sz w:val="21"/>
          <w:szCs w:val="21"/>
          <w:lang w:val="en-US" w:eastAsia="zh-CN"/>
        </w:rPr>
        <w:t xml:space="preserve">附录 </w:t>
      </w:r>
      <w:r>
        <w:rPr>
          <w:rFonts w:hint="eastAsia" w:ascii="仿宋" w:hAnsi="仿宋" w:eastAsia="仿宋" w:cs="仿宋"/>
          <w:b/>
          <w:bCs/>
          <w:sz w:val="21"/>
          <w:szCs w:val="21"/>
        </w:rPr>
        <w:t>题型举例</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color w:val="FF0000"/>
          <w:sz w:val="21"/>
          <w:szCs w:val="21"/>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一、单项选择题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规定企业使命和目标、企业宗旨，建立和管理好一个高业绩的业务组合并进行资源分配的战略是</w:t>
      </w:r>
      <w:r>
        <w:rPr>
          <w:rFonts w:hint="eastAsia" w:ascii="仿宋" w:hAnsi="仿宋" w:eastAsia="仿宋" w:cs="仿宋"/>
          <w:b w:val="0"/>
          <w:bCs w:val="0"/>
          <w:sz w:val="21"/>
          <w:szCs w:val="21"/>
        </w:rPr>
        <w:t>（     ）。</w:t>
      </w:r>
    </w:p>
    <w:p>
      <w:pPr>
        <w:keepNext w:val="0"/>
        <w:keepLines w:val="0"/>
        <w:pageBreakBefore w:val="0"/>
        <w:tabs>
          <w:tab w:val="left" w:pos="312"/>
        </w:tabs>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A.</w:t>
      </w:r>
      <w:r>
        <w:rPr>
          <w:rFonts w:hint="eastAsia" w:ascii="仿宋" w:hAnsi="仿宋" w:eastAsia="仿宋" w:cs="仿宋"/>
          <w:b w:val="0"/>
          <w:bCs w:val="0"/>
          <w:sz w:val="21"/>
          <w:szCs w:val="21"/>
          <w:lang w:val="en-US" w:eastAsia="zh-CN"/>
        </w:rPr>
        <w:t xml:space="preserve">竞争战略  </w:t>
      </w:r>
      <w:r>
        <w:rPr>
          <w:rFonts w:hint="eastAsia" w:ascii="仿宋" w:hAnsi="仿宋" w:eastAsia="仿宋" w:cs="仿宋"/>
          <w:b w:val="0"/>
          <w:bCs w:val="0"/>
          <w:sz w:val="21"/>
          <w:szCs w:val="21"/>
        </w:rPr>
        <w:t xml:space="preserve">          B.</w:t>
      </w:r>
      <w:r>
        <w:rPr>
          <w:rFonts w:hint="eastAsia" w:ascii="仿宋" w:hAnsi="仿宋" w:eastAsia="仿宋" w:cs="仿宋"/>
          <w:b w:val="0"/>
          <w:bCs w:val="0"/>
          <w:sz w:val="21"/>
          <w:szCs w:val="21"/>
          <w:lang w:val="en-US" w:eastAsia="zh-CN"/>
        </w:rPr>
        <w:t>公司战略</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C.</w:t>
      </w:r>
      <w:r>
        <w:rPr>
          <w:rFonts w:hint="eastAsia" w:ascii="仿宋" w:hAnsi="仿宋" w:eastAsia="仿宋" w:cs="仿宋"/>
          <w:b w:val="0"/>
          <w:bCs w:val="0"/>
          <w:sz w:val="21"/>
          <w:szCs w:val="21"/>
          <w:lang w:val="en-US" w:eastAsia="zh-CN"/>
        </w:rPr>
        <w:t>业务单位战略</w:t>
      </w:r>
      <w:r>
        <w:rPr>
          <w:rFonts w:hint="eastAsia" w:ascii="仿宋" w:hAnsi="仿宋" w:eastAsia="仿宋" w:cs="仿宋"/>
          <w:b w:val="0"/>
          <w:bCs w:val="0"/>
          <w:sz w:val="21"/>
          <w:szCs w:val="21"/>
        </w:rPr>
        <w:t xml:space="preserve">        D.</w:t>
      </w:r>
      <w:r>
        <w:rPr>
          <w:rFonts w:hint="eastAsia" w:ascii="仿宋" w:hAnsi="仿宋" w:eastAsia="仿宋" w:cs="仿宋"/>
          <w:b w:val="0"/>
          <w:bCs w:val="0"/>
          <w:sz w:val="21"/>
          <w:szCs w:val="21"/>
          <w:lang w:val="en-US" w:eastAsia="zh-CN"/>
        </w:rPr>
        <w:t>职能战略</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二、多项选择题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1.我们所说的仓库包括（    ）</w:t>
      </w:r>
    </w:p>
    <w:p>
      <w:pPr>
        <w:keepNext w:val="0"/>
        <w:keepLines w:val="0"/>
        <w:pageBreakBefore w:val="0"/>
        <w:tabs>
          <w:tab w:val="left" w:pos="312"/>
        </w:tabs>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A.</w:t>
      </w:r>
      <w:r>
        <w:rPr>
          <w:rFonts w:hint="eastAsia" w:ascii="仿宋" w:hAnsi="仿宋" w:eastAsia="仿宋" w:cs="仿宋"/>
          <w:b w:val="0"/>
          <w:bCs w:val="0"/>
          <w:sz w:val="21"/>
          <w:szCs w:val="21"/>
          <w:lang w:val="en-US" w:eastAsia="zh-CN"/>
        </w:rPr>
        <w:t xml:space="preserve">仓库及配送中心  </w:t>
      </w:r>
      <w:r>
        <w:rPr>
          <w:rFonts w:hint="eastAsia" w:ascii="仿宋" w:hAnsi="仿宋" w:eastAsia="仿宋" w:cs="仿宋"/>
          <w:b w:val="0"/>
          <w:bCs w:val="0"/>
          <w:sz w:val="21"/>
          <w:szCs w:val="21"/>
        </w:rPr>
        <w:t xml:space="preserve">    B.</w:t>
      </w:r>
      <w:r>
        <w:rPr>
          <w:rFonts w:hint="eastAsia" w:ascii="仿宋" w:hAnsi="仿宋" w:eastAsia="仿宋" w:cs="仿宋"/>
          <w:b w:val="0"/>
          <w:bCs w:val="0"/>
          <w:sz w:val="21"/>
          <w:szCs w:val="21"/>
          <w:lang w:val="en-US" w:eastAsia="zh-CN"/>
        </w:rPr>
        <w:t>货物存储</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C.</w:t>
      </w:r>
      <w:r>
        <w:rPr>
          <w:rFonts w:hint="eastAsia" w:ascii="仿宋" w:hAnsi="仿宋" w:eastAsia="仿宋" w:cs="仿宋"/>
          <w:b w:val="0"/>
          <w:bCs w:val="0"/>
          <w:sz w:val="21"/>
          <w:szCs w:val="21"/>
          <w:lang w:val="en-US" w:eastAsia="zh-CN"/>
        </w:rPr>
        <w:t>流转的集中场所</w:t>
      </w:r>
      <w:r>
        <w:rPr>
          <w:rFonts w:hint="eastAsia" w:ascii="仿宋" w:hAnsi="仿宋" w:eastAsia="仿宋" w:cs="仿宋"/>
          <w:b w:val="0"/>
          <w:bCs w:val="0"/>
          <w:sz w:val="21"/>
          <w:szCs w:val="21"/>
        </w:rPr>
        <w:t xml:space="preserve">      D.</w:t>
      </w:r>
      <w:r>
        <w:rPr>
          <w:rFonts w:hint="eastAsia" w:ascii="仿宋" w:hAnsi="仿宋" w:eastAsia="仿宋" w:cs="仿宋"/>
          <w:b w:val="0"/>
          <w:bCs w:val="0"/>
          <w:sz w:val="21"/>
          <w:szCs w:val="21"/>
          <w:lang w:val="en-US" w:eastAsia="zh-CN"/>
        </w:rPr>
        <w:t xml:space="preserve">建筑物  </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E.货物批发</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三</w:t>
      </w:r>
      <w:r>
        <w:rPr>
          <w:rFonts w:hint="eastAsia" w:ascii="仿宋" w:hAnsi="仿宋" w:eastAsia="仿宋" w:cs="仿宋"/>
          <w:b w:val="0"/>
          <w:bCs w:val="0"/>
          <w:sz w:val="21"/>
          <w:szCs w:val="21"/>
        </w:rPr>
        <w:t>、名词解释题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全面质量管理</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、简答题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简述撇脂定价法的优缺点</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五</w:t>
      </w:r>
      <w:r>
        <w:rPr>
          <w:rFonts w:hint="eastAsia" w:ascii="仿宋" w:hAnsi="仿宋" w:eastAsia="仿宋" w:cs="仿宋"/>
          <w:b w:val="0"/>
          <w:bCs w:val="0"/>
          <w:sz w:val="21"/>
          <w:szCs w:val="21"/>
        </w:rPr>
        <w:t>、论述题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w:t>
      </w:r>
      <w:r>
        <w:rPr>
          <w:rFonts w:hint="eastAsia" w:ascii="仿宋" w:hAnsi="仿宋" w:eastAsia="仿宋" w:cs="仿宋"/>
          <w:b w:val="0"/>
          <w:bCs w:val="0"/>
          <w:sz w:val="21"/>
          <w:szCs w:val="21"/>
          <w:lang w:val="en-US" w:eastAsia="zh-CN"/>
        </w:rPr>
        <w:t>影响人力资源规划制订的因素有哪些？如果做好人力资源规划的制订？</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p>
    <w:p>
      <w:pPr>
        <w:pStyle w:val="4"/>
        <w:spacing w:line="240" w:lineRule="auto"/>
        <w:ind w:left="420" w:leftChars="200" w:firstLine="105" w:firstLineChars="50"/>
        <w:rPr>
          <w:rFonts w:hint="eastAsia" w:ascii="仿宋" w:hAnsi="仿宋" w:eastAsia="仿宋" w:cs="仿宋"/>
          <w:b w:val="0"/>
          <w:bCs w:val="0"/>
          <w:sz w:val="21"/>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3B16CE"/>
    <w:multiLevelType w:val="singleLevel"/>
    <w:tmpl w:val="FE3B16CE"/>
    <w:lvl w:ilvl="0" w:tentative="0">
      <w:start w:val="2"/>
      <w:numFmt w:val="chineseCounting"/>
      <w:suff w:val="nothing"/>
      <w:lvlText w:val="（%1）"/>
      <w:lvlJc w:val="left"/>
      <w:rPr>
        <w:rFonts w:hint="eastAsia"/>
      </w:rPr>
    </w:lvl>
  </w:abstractNum>
  <w:abstractNum w:abstractNumId="1">
    <w:nsid w:val="05EA0E01"/>
    <w:multiLevelType w:val="singleLevel"/>
    <w:tmpl w:val="05EA0E01"/>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7F0C5A"/>
    <w:rsid w:val="00002AAD"/>
    <w:rsid w:val="000938A7"/>
    <w:rsid w:val="000A0B92"/>
    <w:rsid w:val="000C64C3"/>
    <w:rsid w:val="000E0F57"/>
    <w:rsid w:val="000F2860"/>
    <w:rsid w:val="00173149"/>
    <w:rsid w:val="00180D8C"/>
    <w:rsid w:val="001B585B"/>
    <w:rsid w:val="00213FCC"/>
    <w:rsid w:val="00252D6B"/>
    <w:rsid w:val="002C567D"/>
    <w:rsid w:val="002E31F0"/>
    <w:rsid w:val="00310F56"/>
    <w:rsid w:val="00354B13"/>
    <w:rsid w:val="003A4DE1"/>
    <w:rsid w:val="003D6AC1"/>
    <w:rsid w:val="003D717B"/>
    <w:rsid w:val="003E5D05"/>
    <w:rsid w:val="003E7827"/>
    <w:rsid w:val="003F1F27"/>
    <w:rsid w:val="00406641"/>
    <w:rsid w:val="00417C03"/>
    <w:rsid w:val="004C29E8"/>
    <w:rsid w:val="004D1DE0"/>
    <w:rsid w:val="004D44F8"/>
    <w:rsid w:val="004E060E"/>
    <w:rsid w:val="005423A3"/>
    <w:rsid w:val="005A10A5"/>
    <w:rsid w:val="005A5BF8"/>
    <w:rsid w:val="005B5BDC"/>
    <w:rsid w:val="005B5FBB"/>
    <w:rsid w:val="005E135B"/>
    <w:rsid w:val="005E4EA8"/>
    <w:rsid w:val="005E6693"/>
    <w:rsid w:val="00603A29"/>
    <w:rsid w:val="006615AD"/>
    <w:rsid w:val="00662C4C"/>
    <w:rsid w:val="00675341"/>
    <w:rsid w:val="00675AAB"/>
    <w:rsid w:val="00682841"/>
    <w:rsid w:val="00685E65"/>
    <w:rsid w:val="00691944"/>
    <w:rsid w:val="006D2D8C"/>
    <w:rsid w:val="006D672A"/>
    <w:rsid w:val="00736528"/>
    <w:rsid w:val="007C2FBC"/>
    <w:rsid w:val="007C641E"/>
    <w:rsid w:val="007C794A"/>
    <w:rsid w:val="007E35FC"/>
    <w:rsid w:val="007F0C5A"/>
    <w:rsid w:val="00814EB5"/>
    <w:rsid w:val="00827716"/>
    <w:rsid w:val="00845758"/>
    <w:rsid w:val="00885221"/>
    <w:rsid w:val="00887808"/>
    <w:rsid w:val="008A742B"/>
    <w:rsid w:val="008B3D56"/>
    <w:rsid w:val="008B45F1"/>
    <w:rsid w:val="008C1E24"/>
    <w:rsid w:val="008C73B8"/>
    <w:rsid w:val="008D04AA"/>
    <w:rsid w:val="00901445"/>
    <w:rsid w:val="009237D7"/>
    <w:rsid w:val="00944BAE"/>
    <w:rsid w:val="009503E9"/>
    <w:rsid w:val="00955ABE"/>
    <w:rsid w:val="009821EF"/>
    <w:rsid w:val="0099082A"/>
    <w:rsid w:val="009B1B76"/>
    <w:rsid w:val="009C5A63"/>
    <w:rsid w:val="009E75FA"/>
    <w:rsid w:val="00A6056E"/>
    <w:rsid w:val="00AA305B"/>
    <w:rsid w:val="00AF1FE0"/>
    <w:rsid w:val="00AF4C86"/>
    <w:rsid w:val="00AF5177"/>
    <w:rsid w:val="00B64621"/>
    <w:rsid w:val="00B7746A"/>
    <w:rsid w:val="00BA37C7"/>
    <w:rsid w:val="00BD3791"/>
    <w:rsid w:val="00BD50CC"/>
    <w:rsid w:val="00BF3A4D"/>
    <w:rsid w:val="00C55D48"/>
    <w:rsid w:val="00CD7EB6"/>
    <w:rsid w:val="00CE2B15"/>
    <w:rsid w:val="00CF1B0B"/>
    <w:rsid w:val="00D057AB"/>
    <w:rsid w:val="00D07786"/>
    <w:rsid w:val="00D225FF"/>
    <w:rsid w:val="00D429F4"/>
    <w:rsid w:val="00D87CD3"/>
    <w:rsid w:val="00DB53F6"/>
    <w:rsid w:val="00DC2F8F"/>
    <w:rsid w:val="00DC4713"/>
    <w:rsid w:val="00DD2B3D"/>
    <w:rsid w:val="00DD44C9"/>
    <w:rsid w:val="00DD4735"/>
    <w:rsid w:val="00DE346B"/>
    <w:rsid w:val="00DE51A9"/>
    <w:rsid w:val="00DF1273"/>
    <w:rsid w:val="00E40973"/>
    <w:rsid w:val="00E412F9"/>
    <w:rsid w:val="00E44165"/>
    <w:rsid w:val="00E95D6D"/>
    <w:rsid w:val="00EA5965"/>
    <w:rsid w:val="00F00C58"/>
    <w:rsid w:val="00F672C3"/>
    <w:rsid w:val="00FB43F4"/>
    <w:rsid w:val="00FC50C6"/>
    <w:rsid w:val="00FE4927"/>
    <w:rsid w:val="00FE6904"/>
    <w:rsid w:val="00FF4126"/>
    <w:rsid w:val="00FF67F9"/>
    <w:rsid w:val="015E6FC7"/>
    <w:rsid w:val="0206078F"/>
    <w:rsid w:val="02A101DF"/>
    <w:rsid w:val="02C67C81"/>
    <w:rsid w:val="02E62FD5"/>
    <w:rsid w:val="02EA3C8D"/>
    <w:rsid w:val="02F07405"/>
    <w:rsid w:val="03C763E2"/>
    <w:rsid w:val="04543381"/>
    <w:rsid w:val="045D1075"/>
    <w:rsid w:val="04613F81"/>
    <w:rsid w:val="04A54933"/>
    <w:rsid w:val="04CE6E39"/>
    <w:rsid w:val="05497BFD"/>
    <w:rsid w:val="0572014A"/>
    <w:rsid w:val="05B316B3"/>
    <w:rsid w:val="05BE606A"/>
    <w:rsid w:val="06042FE8"/>
    <w:rsid w:val="063708EE"/>
    <w:rsid w:val="06842EBC"/>
    <w:rsid w:val="082F1E67"/>
    <w:rsid w:val="08756673"/>
    <w:rsid w:val="088674F3"/>
    <w:rsid w:val="089C165F"/>
    <w:rsid w:val="08A8539C"/>
    <w:rsid w:val="08E92ED7"/>
    <w:rsid w:val="08FC0E5C"/>
    <w:rsid w:val="093A1985"/>
    <w:rsid w:val="094D3CFF"/>
    <w:rsid w:val="09A96C0F"/>
    <w:rsid w:val="09B56A34"/>
    <w:rsid w:val="09D40649"/>
    <w:rsid w:val="0A9A1C13"/>
    <w:rsid w:val="0ABC0815"/>
    <w:rsid w:val="0B70168E"/>
    <w:rsid w:val="0BB421D6"/>
    <w:rsid w:val="0D6B035F"/>
    <w:rsid w:val="0E8B4CB1"/>
    <w:rsid w:val="0FD9113F"/>
    <w:rsid w:val="10291B74"/>
    <w:rsid w:val="105A3FAF"/>
    <w:rsid w:val="10863F27"/>
    <w:rsid w:val="10882EB7"/>
    <w:rsid w:val="117A73CC"/>
    <w:rsid w:val="119804CB"/>
    <w:rsid w:val="11EC3191"/>
    <w:rsid w:val="126766F7"/>
    <w:rsid w:val="14FF01CE"/>
    <w:rsid w:val="151F5388"/>
    <w:rsid w:val="152F6E95"/>
    <w:rsid w:val="15637296"/>
    <w:rsid w:val="15786D2F"/>
    <w:rsid w:val="15A511BA"/>
    <w:rsid w:val="15E748E9"/>
    <w:rsid w:val="16161B34"/>
    <w:rsid w:val="16FF3CA1"/>
    <w:rsid w:val="17011D34"/>
    <w:rsid w:val="17285513"/>
    <w:rsid w:val="17724891"/>
    <w:rsid w:val="17B342A7"/>
    <w:rsid w:val="17DC012D"/>
    <w:rsid w:val="180724FA"/>
    <w:rsid w:val="18A1083F"/>
    <w:rsid w:val="18EB018F"/>
    <w:rsid w:val="191205E1"/>
    <w:rsid w:val="1A90236A"/>
    <w:rsid w:val="1AB36BD6"/>
    <w:rsid w:val="1B5F6DAE"/>
    <w:rsid w:val="1C166281"/>
    <w:rsid w:val="1C166EED"/>
    <w:rsid w:val="1C5D2F47"/>
    <w:rsid w:val="1C9E2A96"/>
    <w:rsid w:val="1CF50DCE"/>
    <w:rsid w:val="1D441C93"/>
    <w:rsid w:val="1DD35B5B"/>
    <w:rsid w:val="1E0C3C4B"/>
    <w:rsid w:val="1E2527AC"/>
    <w:rsid w:val="1F385F4F"/>
    <w:rsid w:val="1FCE3412"/>
    <w:rsid w:val="1FD6786B"/>
    <w:rsid w:val="202F54C0"/>
    <w:rsid w:val="203A7877"/>
    <w:rsid w:val="2106489E"/>
    <w:rsid w:val="211E70A3"/>
    <w:rsid w:val="213954A4"/>
    <w:rsid w:val="215F5376"/>
    <w:rsid w:val="218440DD"/>
    <w:rsid w:val="21BB5F51"/>
    <w:rsid w:val="222826DC"/>
    <w:rsid w:val="22617B2B"/>
    <w:rsid w:val="227B503E"/>
    <w:rsid w:val="23D0547B"/>
    <w:rsid w:val="25052D73"/>
    <w:rsid w:val="252B3C66"/>
    <w:rsid w:val="252D6DD1"/>
    <w:rsid w:val="254C68DC"/>
    <w:rsid w:val="25D602DE"/>
    <w:rsid w:val="264D6C77"/>
    <w:rsid w:val="26911734"/>
    <w:rsid w:val="2714475C"/>
    <w:rsid w:val="27225743"/>
    <w:rsid w:val="27BC4B21"/>
    <w:rsid w:val="287560DE"/>
    <w:rsid w:val="28EC5824"/>
    <w:rsid w:val="29021F07"/>
    <w:rsid w:val="29023E15"/>
    <w:rsid w:val="2A742AF1"/>
    <w:rsid w:val="2A8B6D0E"/>
    <w:rsid w:val="2B3B2B5D"/>
    <w:rsid w:val="2CF27CFD"/>
    <w:rsid w:val="2D2B1461"/>
    <w:rsid w:val="2E041A16"/>
    <w:rsid w:val="2EE52794"/>
    <w:rsid w:val="2F88406E"/>
    <w:rsid w:val="30C833FA"/>
    <w:rsid w:val="3147491D"/>
    <w:rsid w:val="315F16D9"/>
    <w:rsid w:val="31615451"/>
    <w:rsid w:val="32526BED"/>
    <w:rsid w:val="327106BC"/>
    <w:rsid w:val="32B84730"/>
    <w:rsid w:val="334B460B"/>
    <w:rsid w:val="35261A4E"/>
    <w:rsid w:val="356B09F1"/>
    <w:rsid w:val="35705C70"/>
    <w:rsid w:val="358857BF"/>
    <w:rsid w:val="36686710"/>
    <w:rsid w:val="366A0036"/>
    <w:rsid w:val="366A11BF"/>
    <w:rsid w:val="368816D2"/>
    <w:rsid w:val="368A544A"/>
    <w:rsid w:val="36D93CDC"/>
    <w:rsid w:val="37315AA6"/>
    <w:rsid w:val="382273AA"/>
    <w:rsid w:val="383B6370"/>
    <w:rsid w:val="3A4D0C68"/>
    <w:rsid w:val="3B576D3E"/>
    <w:rsid w:val="3B9A5117"/>
    <w:rsid w:val="3C2459F9"/>
    <w:rsid w:val="3CA2516E"/>
    <w:rsid w:val="3CBB28CC"/>
    <w:rsid w:val="3D062345"/>
    <w:rsid w:val="3D60563D"/>
    <w:rsid w:val="3D7633D1"/>
    <w:rsid w:val="3DE8490B"/>
    <w:rsid w:val="3E177A28"/>
    <w:rsid w:val="3EAB10A1"/>
    <w:rsid w:val="3EDB19A9"/>
    <w:rsid w:val="3F59249A"/>
    <w:rsid w:val="3F864CB0"/>
    <w:rsid w:val="3FE22EEC"/>
    <w:rsid w:val="402B3F43"/>
    <w:rsid w:val="403765E5"/>
    <w:rsid w:val="409244E3"/>
    <w:rsid w:val="415F6CB1"/>
    <w:rsid w:val="418B098F"/>
    <w:rsid w:val="419373BE"/>
    <w:rsid w:val="41B2712F"/>
    <w:rsid w:val="421B0B2D"/>
    <w:rsid w:val="42720675"/>
    <w:rsid w:val="42820A3C"/>
    <w:rsid w:val="42E80C88"/>
    <w:rsid w:val="42F97BDF"/>
    <w:rsid w:val="42FF5C70"/>
    <w:rsid w:val="43050B6A"/>
    <w:rsid w:val="43114A6E"/>
    <w:rsid w:val="43352941"/>
    <w:rsid w:val="436332AB"/>
    <w:rsid w:val="43D73420"/>
    <w:rsid w:val="43DC7C2B"/>
    <w:rsid w:val="440E59C4"/>
    <w:rsid w:val="44670B79"/>
    <w:rsid w:val="44755079"/>
    <w:rsid w:val="455B692F"/>
    <w:rsid w:val="465C17B1"/>
    <w:rsid w:val="46BF3D70"/>
    <w:rsid w:val="47195DFC"/>
    <w:rsid w:val="474F3878"/>
    <w:rsid w:val="477D5075"/>
    <w:rsid w:val="4781302A"/>
    <w:rsid w:val="47E0642F"/>
    <w:rsid w:val="4960485B"/>
    <w:rsid w:val="4B697A35"/>
    <w:rsid w:val="4BAB75E2"/>
    <w:rsid w:val="4C2C17B8"/>
    <w:rsid w:val="4C605B96"/>
    <w:rsid w:val="4CB8285E"/>
    <w:rsid w:val="4CFB4624"/>
    <w:rsid w:val="4D2E341A"/>
    <w:rsid w:val="4DAF149B"/>
    <w:rsid w:val="4DE47D52"/>
    <w:rsid w:val="4E4C57FF"/>
    <w:rsid w:val="4F161B19"/>
    <w:rsid w:val="4F343914"/>
    <w:rsid w:val="4F6C6B43"/>
    <w:rsid w:val="4F9D72A0"/>
    <w:rsid w:val="4FA82659"/>
    <w:rsid w:val="50A164F0"/>
    <w:rsid w:val="50CC31AC"/>
    <w:rsid w:val="50DD7E13"/>
    <w:rsid w:val="516D39A3"/>
    <w:rsid w:val="524B4709"/>
    <w:rsid w:val="53C61780"/>
    <w:rsid w:val="53E13765"/>
    <w:rsid w:val="54047B8A"/>
    <w:rsid w:val="54262F6D"/>
    <w:rsid w:val="54AC6894"/>
    <w:rsid w:val="55106439"/>
    <w:rsid w:val="55293C5C"/>
    <w:rsid w:val="56794675"/>
    <w:rsid w:val="570B617E"/>
    <w:rsid w:val="57135B9C"/>
    <w:rsid w:val="572C5EA9"/>
    <w:rsid w:val="579F0FFE"/>
    <w:rsid w:val="57C64404"/>
    <w:rsid w:val="57CD0778"/>
    <w:rsid w:val="580008A2"/>
    <w:rsid w:val="587932AD"/>
    <w:rsid w:val="597B0EF6"/>
    <w:rsid w:val="5A6F6299"/>
    <w:rsid w:val="5A9D695A"/>
    <w:rsid w:val="5B3339EA"/>
    <w:rsid w:val="5C7F2BAE"/>
    <w:rsid w:val="5C866026"/>
    <w:rsid w:val="5C8A299B"/>
    <w:rsid w:val="5C9A6D20"/>
    <w:rsid w:val="5D744C81"/>
    <w:rsid w:val="5DD45170"/>
    <w:rsid w:val="5DF721D2"/>
    <w:rsid w:val="5E753541"/>
    <w:rsid w:val="5EC423D8"/>
    <w:rsid w:val="5F864674"/>
    <w:rsid w:val="5FA3630A"/>
    <w:rsid w:val="60675CAF"/>
    <w:rsid w:val="60D81233"/>
    <w:rsid w:val="61430269"/>
    <w:rsid w:val="61626241"/>
    <w:rsid w:val="618F4581"/>
    <w:rsid w:val="61A95034"/>
    <w:rsid w:val="61C3168D"/>
    <w:rsid w:val="62A12D3B"/>
    <w:rsid w:val="62F900C1"/>
    <w:rsid w:val="634C2AB2"/>
    <w:rsid w:val="63625A6D"/>
    <w:rsid w:val="637B1AF3"/>
    <w:rsid w:val="64090EDF"/>
    <w:rsid w:val="64965ACD"/>
    <w:rsid w:val="64B4350F"/>
    <w:rsid w:val="65DE331C"/>
    <w:rsid w:val="665C7A61"/>
    <w:rsid w:val="66E76897"/>
    <w:rsid w:val="67037071"/>
    <w:rsid w:val="677F788C"/>
    <w:rsid w:val="686A7E65"/>
    <w:rsid w:val="69256FE0"/>
    <w:rsid w:val="69BF2F2C"/>
    <w:rsid w:val="69DD5E45"/>
    <w:rsid w:val="6A100259"/>
    <w:rsid w:val="6A255329"/>
    <w:rsid w:val="6AFF7FBD"/>
    <w:rsid w:val="6B2F4C29"/>
    <w:rsid w:val="6B8754F3"/>
    <w:rsid w:val="6B91526C"/>
    <w:rsid w:val="6C29676B"/>
    <w:rsid w:val="6C9D1D46"/>
    <w:rsid w:val="6D7C248F"/>
    <w:rsid w:val="6E0E7237"/>
    <w:rsid w:val="6E667A7C"/>
    <w:rsid w:val="6F232E77"/>
    <w:rsid w:val="6F267659"/>
    <w:rsid w:val="6F355453"/>
    <w:rsid w:val="7004463C"/>
    <w:rsid w:val="705E6A80"/>
    <w:rsid w:val="71D744C0"/>
    <w:rsid w:val="72162D21"/>
    <w:rsid w:val="723E2669"/>
    <w:rsid w:val="72712CF1"/>
    <w:rsid w:val="72784869"/>
    <w:rsid w:val="728477D6"/>
    <w:rsid w:val="72C83D9B"/>
    <w:rsid w:val="72F84F0E"/>
    <w:rsid w:val="734565F1"/>
    <w:rsid w:val="74471CA9"/>
    <w:rsid w:val="745A2892"/>
    <w:rsid w:val="74BC3504"/>
    <w:rsid w:val="74C554AB"/>
    <w:rsid w:val="75E3047A"/>
    <w:rsid w:val="75F13954"/>
    <w:rsid w:val="76284F50"/>
    <w:rsid w:val="762A44D5"/>
    <w:rsid w:val="76847C5C"/>
    <w:rsid w:val="76D93845"/>
    <w:rsid w:val="76E161FA"/>
    <w:rsid w:val="776637E5"/>
    <w:rsid w:val="77903843"/>
    <w:rsid w:val="77B04260"/>
    <w:rsid w:val="78075CF2"/>
    <w:rsid w:val="78A955CB"/>
    <w:rsid w:val="78EC1D2B"/>
    <w:rsid w:val="798E6A3F"/>
    <w:rsid w:val="79980B21"/>
    <w:rsid w:val="79B3393D"/>
    <w:rsid w:val="79FC57A3"/>
    <w:rsid w:val="7A850BEB"/>
    <w:rsid w:val="7A927180"/>
    <w:rsid w:val="7A9D3B78"/>
    <w:rsid w:val="7AA71C21"/>
    <w:rsid w:val="7C257DFC"/>
    <w:rsid w:val="7CDF459B"/>
    <w:rsid w:val="7D517E81"/>
    <w:rsid w:val="7EC46839"/>
    <w:rsid w:val="7F020971"/>
    <w:rsid w:val="7F344E8A"/>
    <w:rsid w:val="7F745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Plain Text"/>
    <w:basedOn w:val="1"/>
    <w:link w:val="14"/>
    <w:qFormat/>
    <w:uiPriority w:val="0"/>
    <w:rPr>
      <w:rFonts w:ascii="宋体" w:hAnsi="Courier New" w:cs="Courier New"/>
      <w:szCs w:val="21"/>
    </w:rPr>
  </w:style>
  <w:style w:type="paragraph" w:styleId="5">
    <w:name w:val="Balloon Text"/>
    <w:basedOn w:val="1"/>
    <w:link w:val="15"/>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页眉 Char"/>
    <w:basedOn w:val="11"/>
    <w:link w:val="7"/>
    <w:qFormat/>
    <w:uiPriority w:val="0"/>
    <w:rPr>
      <w:kern w:val="2"/>
      <w:sz w:val="18"/>
      <w:szCs w:val="18"/>
    </w:rPr>
  </w:style>
  <w:style w:type="character" w:customStyle="1" w:styleId="13">
    <w:name w:val="页脚 Char"/>
    <w:basedOn w:val="11"/>
    <w:link w:val="6"/>
    <w:qFormat/>
    <w:uiPriority w:val="0"/>
    <w:rPr>
      <w:kern w:val="2"/>
      <w:sz w:val="18"/>
      <w:szCs w:val="18"/>
    </w:rPr>
  </w:style>
  <w:style w:type="character" w:customStyle="1" w:styleId="14">
    <w:name w:val="纯文本 Char"/>
    <w:basedOn w:val="11"/>
    <w:link w:val="4"/>
    <w:qFormat/>
    <w:uiPriority w:val="0"/>
    <w:rPr>
      <w:rFonts w:ascii="宋体" w:hAnsi="Courier New" w:cs="Courier New"/>
      <w:kern w:val="2"/>
      <w:sz w:val="21"/>
      <w:szCs w:val="21"/>
    </w:rPr>
  </w:style>
  <w:style w:type="character" w:customStyle="1" w:styleId="15">
    <w:name w:val="批注框文本 Char"/>
    <w:basedOn w:val="11"/>
    <w:link w:val="5"/>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ABE774-F308-42A0-81E3-A59678FAFEA5}">
  <ds:schemaRefs/>
</ds:datastoreItem>
</file>

<file path=docProps/app.xml><?xml version="1.0" encoding="utf-8"?>
<Properties xmlns="http://schemas.openxmlformats.org/officeDocument/2006/extended-properties" xmlns:vt="http://schemas.openxmlformats.org/officeDocument/2006/docPropsVTypes">
  <Template>Normal</Template>
  <Pages>10</Pages>
  <Words>9132</Words>
  <Characters>9284</Characters>
  <Lines>64</Lines>
  <Paragraphs>18</Paragraphs>
  <TotalTime>3</TotalTime>
  <ScaleCrop>false</ScaleCrop>
  <LinksUpToDate>false</LinksUpToDate>
  <CharactersWithSpaces>9410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xinxin</cp:lastModifiedBy>
  <dcterms:modified xsi:type="dcterms:W3CDTF">2024-07-29T06:46:20Z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9F9A5582D1FF40398A8F8ACC344843D6</vt:lpwstr>
  </property>
</Properties>
</file>