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3C5D96">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广东省高等教育自学考试《会计信息系统》课程考试大纲</w:t>
      </w:r>
    </w:p>
    <w:p w14:paraId="2EB42584">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13752</w:t>
      </w:r>
      <w:r>
        <w:rPr>
          <w:rFonts w:hint="eastAsia" w:ascii="仿宋" w:hAnsi="仿宋" w:eastAsia="仿宋" w:cs="仿宋"/>
          <w:b/>
          <w:bCs/>
          <w:szCs w:val="21"/>
        </w:rPr>
        <w:t>）</w:t>
      </w:r>
    </w:p>
    <w:p w14:paraId="18B580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val="0"/>
          <w:color w:val="auto"/>
          <w:sz w:val="21"/>
          <w:szCs w:val="21"/>
          <w:lang w:val="en-US" w:eastAsia="zh-CN"/>
        </w:rPr>
      </w:pPr>
    </w:p>
    <w:p w14:paraId="0853B793">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38F622BA">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课程性质和特点</w:t>
      </w:r>
    </w:p>
    <w:p w14:paraId="7AF9C4A9">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会计信息系统”</w:t>
      </w:r>
      <w:r>
        <w:rPr>
          <w:rFonts w:hint="eastAsia" w:ascii="仿宋" w:hAnsi="仿宋" w:eastAsia="仿宋" w:cs="仿宋"/>
          <w:sz w:val="21"/>
          <w:szCs w:val="21"/>
          <w:lang w:val="en-US" w:eastAsia="zh-CN"/>
        </w:rPr>
        <w:t>是一门研究计算机在财务领域应用的专业课程。</w:t>
      </w:r>
    </w:p>
    <w:p w14:paraId="5E7AB0C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近年来,信息技术在我国会计领域得到了广泛的应用，使得会计理论和实务发生了巨大变化，不仅提高了会计信息的质量、会计工作的效率,而且推动了会计模式的不断创新,会计信息系统已经成为企业信息化应用中最具有价值的信息系统之一。</w:t>
      </w:r>
    </w:p>
    <w:p w14:paraId="72A628A3">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00B0F0"/>
          <w:sz w:val="21"/>
          <w:szCs w:val="21"/>
          <w:lang w:val="en-US" w:eastAsia="zh-CN"/>
        </w:rPr>
      </w:pPr>
      <w:r>
        <w:rPr>
          <w:rFonts w:hint="eastAsia" w:ascii="仿宋" w:hAnsi="仿宋" w:eastAsia="仿宋" w:cs="仿宋"/>
          <w:sz w:val="21"/>
          <w:szCs w:val="21"/>
          <w:lang w:val="en-US" w:eastAsia="zh-CN"/>
        </w:rPr>
        <w:t>开设本门课程的目的和任务是通过系统地学习会计信息系统的理论和方法，</w:t>
      </w:r>
      <w:r>
        <w:rPr>
          <w:rFonts w:hint="eastAsia" w:ascii="仿宋" w:hAnsi="仿宋" w:eastAsia="仿宋" w:cs="仿宋"/>
          <w:sz w:val="21"/>
          <w:szCs w:val="21"/>
        </w:rPr>
        <w:t>掌握会计信息化的基本概念和基本原理，掌握各个会计信息子系统的业务流程和功能结构</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并熟悉相关功能的应用</w:t>
      </w:r>
      <w:r>
        <w:rPr>
          <w:rFonts w:hint="eastAsia" w:ascii="仿宋" w:hAnsi="仿宋" w:eastAsia="仿宋" w:cs="仿宋"/>
          <w:sz w:val="21"/>
          <w:szCs w:val="21"/>
        </w:rPr>
        <w:t>。</w:t>
      </w:r>
      <w:r>
        <w:rPr>
          <w:rFonts w:hint="eastAsia" w:ascii="仿宋" w:hAnsi="仿宋" w:eastAsia="仿宋" w:cs="仿宋"/>
          <w:sz w:val="21"/>
          <w:szCs w:val="21"/>
          <w:lang w:val="en-US" w:eastAsia="zh-CN"/>
        </w:rPr>
        <w:t>学生</w:t>
      </w:r>
      <w:r>
        <w:rPr>
          <w:rFonts w:hint="eastAsia" w:ascii="仿宋" w:hAnsi="仿宋" w:eastAsia="仿宋" w:cs="仿宋"/>
          <w:sz w:val="21"/>
          <w:szCs w:val="21"/>
        </w:rPr>
        <w:t>通过本课程的学习，掌握</w:t>
      </w:r>
      <w:r>
        <w:rPr>
          <w:rFonts w:hint="eastAsia" w:ascii="仿宋" w:hAnsi="仿宋" w:eastAsia="仿宋" w:cs="仿宋"/>
          <w:sz w:val="21"/>
          <w:szCs w:val="21"/>
          <w:lang w:val="en-US" w:eastAsia="zh-CN"/>
        </w:rPr>
        <w:t>会计</w:t>
      </w:r>
      <w:r>
        <w:rPr>
          <w:rFonts w:hint="eastAsia" w:ascii="仿宋" w:hAnsi="仿宋" w:eastAsia="仿宋" w:cs="仿宋"/>
          <w:sz w:val="21"/>
          <w:szCs w:val="21"/>
        </w:rPr>
        <w:t>信息</w:t>
      </w:r>
      <w:r>
        <w:rPr>
          <w:rFonts w:hint="eastAsia" w:ascii="仿宋" w:hAnsi="仿宋" w:eastAsia="仿宋" w:cs="仿宋"/>
          <w:sz w:val="21"/>
          <w:szCs w:val="21"/>
          <w:lang w:val="en-US" w:eastAsia="zh-CN"/>
        </w:rPr>
        <w:t>系统</w:t>
      </w:r>
      <w:r>
        <w:rPr>
          <w:rFonts w:hint="eastAsia" w:ascii="仿宋" w:hAnsi="仿宋" w:eastAsia="仿宋" w:cs="仿宋"/>
          <w:sz w:val="21"/>
          <w:szCs w:val="21"/>
        </w:rPr>
        <w:t>的基本理论和会计业务处理方法，能够适应信息化环境下的会计及企业管理工作。</w:t>
      </w:r>
    </w:p>
    <w:p w14:paraId="4D78947E">
      <w:pPr>
        <w:keepNext w:val="0"/>
        <w:keepLines w:val="0"/>
        <w:pageBreakBefore w:val="0"/>
        <w:widowControl w:val="0"/>
        <w:numPr>
          <w:ilvl w:val="0"/>
          <w:numId w:val="0"/>
        </w:numPr>
        <w:kinsoku/>
        <w:wordWrap/>
        <w:overflowPunct/>
        <w:topLinePunct w:val="0"/>
        <w:autoSpaceDE/>
        <w:autoSpaceDN/>
        <w:bidi w:val="0"/>
        <w:snapToGrid/>
        <w:spacing w:line="240" w:lineRule="auto"/>
        <w:ind w:leftChars="0"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二、</w:t>
      </w:r>
      <w:r>
        <w:rPr>
          <w:rFonts w:hint="eastAsia" w:ascii="仿宋" w:hAnsi="仿宋" w:eastAsia="仿宋" w:cs="仿宋"/>
          <w:b/>
          <w:bCs/>
          <w:sz w:val="21"/>
          <w:szCs w:val="21"/>
        </w:rPr>
        <w:t>课程目标</w:t>
      </w:r>
    </w:p>
    <w:p w14:paraId="261C502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lang w:eastAsia="zh-CN"/>
        </w:rPr>
        <w:t>设置本课程的主要目的是使考生能够：</w:t>
      </w:r>
    </w:p>
    <w:p w14:paraId="630ED6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掌握会计信息</w:t>
      </w:r>
      <w:r>
        <w:rPr>
          <w:rFonts w:hint="eastAsia" w:ascii="仿宋" w:hAnsi="仿宋" w:eastAsia="仿宋" w:cs="仿宋"/>
          <w:color w:val="auto"/>
          <w:sz w:val="21"/>
          <w:szCs w:val="21"/>
          <w:lang w:val="en-US" w:eastAsia="zh-CN"/>
        </w:rPr>
        <w:t>系统相关</w:t>
      </w:r>
      <w:r>
        <w:rPr>
          <w:rFonts w:hint="eastAsia" w:ascii="仿宋" w:hAnsi="仿宋" w:eastAsia="仿宋" w:cs="仿宋"/>
          <w:color w:val="auto"/>
          <w:sz w:val="21"/>
          <w:szCs w:val="21"/>
        </w:rPr>
        <w:t>的基本概念和基本原理</w:t>
      </w:r>
      <w:r>
        <w:rPr>
          <w:rFonts w:hint="eastAsia" w:ascii="仿宋" w:hAnsi="仿宋" w:eastAsia="仿宋" w:cs="仿宋"/>
          <w:b w:val="0"/>
          <w:bCs w:val="0"/>
          <w:color w:val="auto"/>
          <w:sz w:val="21"/>
          <w:szCs w:val="21"/>
          <w:lang w:val="en-US" w:eastAsia="zh-CN"/>
        </w:rPr>
        <w:t>；</w:t>
      </w:r>
    </w:p>
    <w:p w14:paraId="07C6D7C3">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sz w:val="21"/>
          <w:szCs w:val="21"/>
          <w:lang w:val="en-US"/>
        </w:rPr>
      </w:pPr>
      <w:r>
        <w:rPr>
          <w:rFonts w:hint="eastAsia" w:ascii="仿宋" w:hAnsi="仿宋" w:eastAsia="仿宋" w:cs="仿宋"/>
          <w:sz w:val="21"/>
          <w:szCs w:val="21"/>
          <w:lang w:val="en-US" w:eastAsia="zh-CN"/>
        </w:rPr>
        <w:t>2.</w:t>
      </w:r>
      <w:r>
        <w:rPr>
          <w:rFonts w:hint="eastAsia" w:ascii="仿宋" w:hAnsi="仿宋" w:eastAsia="仿宋" w:cs="仿宋"/>
          <w:sz w:val="21"/>
          <w:szCs w:val="21"/>
        </w:rPr>
        <w:t>掌握</w:t>
      </w:r>
      <w:r>
        <w:rPr>
          <w:rFonts w:hint="eastAsia" w:ascii="仿宋" w:hAnsi="仿宋" w:eastAsia="仿宋" w:cs="仿宋"/>
          <w:sz w:val="21"/>
          <w:szCs w:val="21"/>
          <w:lang w:val="en-US" w:eastAsia="zh-CN"/>
        </w:rPr>
        <w:t>会计信息系统</w:t>
      </w:r>
      <w:r>
        <w:rPr>
          <w:rFonts w:hint="eastAsia" w:ascii="仿宋" w:hAnsi="仿宋" w:eastAsia="仿宋" w:cs="仿宋"/>
          <w:sz w:val="21"/>
          <w:szCs w:val="21"/>
        </w:rPr>
        <w:t>主要</w:t>
      </w:r>
      <w:r>
        <w:rPr>
          <w:rFonts w:hint="eastAsia" w:ascii="仿宋" w:hAnsi="仿宋" w:eastAsia="仿宋" w:cs="仿宋"/>
          <w:sz w:val="21"/>
          <w:szCs w:val="21"/>
          <w:lang w:val="en-US" w:eastAsia="zh-CN"/>
        </w:rPr>
        <w:t>子系统</w:t>
      </w:r>
      <w:r>
        <w:rPr>
          <w:rFonts w:hint="eastAsia" w:ascii="仿宋" w:hAnsi="仿宋" w:eastAsia="仿宋" w:cs="仿宋"/>
          <w:sz w:val="21"/>
          <w:szCs w:val="21"/>
        </w:rPr>
        <w:t>的</w:t>
      </w:r>
      <w:r>
        <w:rPr>
          <w:rFonts w:hint="eastAsia" w:ascii="仿宋" w:hAnsi="仿宋" w:eastAsia="仿宋" w:cs="仿宋"/>
          <w:sz w:val="21"/>
          <w:szCs w:val="21"/>
          <w:lang w:val="en-US" w:eastAsia="zh-CN"/>
        </w:rPr>
        <w:t>流程</w:t>
      </w:r>
      <w:r>
        <w:rPr>
          <w:rFonts w:hint="eastAsia" w:ascii="仿宋" w:hAnsi="仿宋" w:eastAsia="仿宋" w:cs="仿宋"/>
          <w:b w:val="0"/>
          <w:bCs w:val="0"/>
          <w:color w:val="auto"/>
          <w:sz w:val="21"/>
          <w:szCs w:val="21"/>
          <w:lang w:val="en-US" w:eastAsia="zh-CN"/>
        </w:rPr>
        <w:t>、相关功能应用；</w:t>
      </w:r>
    </w:p>
    <w:p w14:paraId="59682725">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ind w:firstLine="480"/>
        <w:jc w:val="both"/>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3.理解会计信息系统</w:t>
      </w:r>
      <w:r>
        <w:rPr>
          <w:rFonts w:hint="eastAsia" w:ascii="仿宋" w:hAnsi="仿宋" w:eastAsia="仿宋" w:cs="仿宋"/>
          <w:sz w:val="21"/>
          <w:szCs w:val="21"/>
        </w:rPr>
        <w:t>主要</w:t>
      </w:r>
      <w:r>
        <w:rPr>
          <w:rFonts w:hint="eastAsia" w:ascii="仿宋" w:hAnsi="仿宋" w:eastAsia="仿宋" w:cs="仿宋"/>
          <w:sz w:val="21"/>
          <w:szCs w:val="21"/>
          <w:lang w:val="en-US" w:eastAsia="zh-CN"/>
        </w:rPr>
        <w:t>子系统</w:t>
      </w:r>
      <w:r>
        <w:rPr>
          <w:rFonts w:hint="eastAsia" w:ascii="仿宋" w:hAnsi="仿宋" w:eastAsia="仿宋" w:cs="仿宋"/>
          <w:sz w:val="21"/>
          <w:szCs w:val="21"/>
        </w:rPr>
        <w:t>的</w:t>
      </w:r>
      <w:r>
        <w:rPr>
          <w:rFonts w:hint="eastAsia" w:ascii="仿宋" w:hAnsi="仿宋" w:eastAsia="仿宋" w:cs="仿宋"/>
          <w:sz w:val="21"/>
          <w:szCs w:val="21"/>
          <w:lang w:val="en-US" w:eastAsia="zh-CN"/>
        </w:rPr>
        <w:t>目标、</w:t>
      </w:r>
      <w:r>
        <w:rPr>
          <w:rFonts w:hint="eastAsia" w:ascii="仿宋" w:hAnsi="仿宋" w:eastAsia="仿宋" w:cs="仿宋"/>
          <w:b w:val="0"/>
          <w:bCs w:val="0"/>
          <w:color w:val="auto"/>
          <w:sz w:val="21"/>
          <w:szCs w:val="21"/>
          <w:lang w:val="en-US" w:eastAsia="zh-CN"/>
        </w:rPr>
        <w:t>功能结构</w:t>
      </w:r>
      <w:r>
        <w:rPr>
          <w:rFonts w:hint="eastAsia" w:ascii="仿宋" w:hAnsi="仿宋" w:eastAsia="仿宋" w:cs="仿宋"/>
          <w:sz w:val="21"/>
          <w:szCs w:val="21"/>
          <w:lang w:val="en-US" w:eastAsia="zh-CN"/>
        </w:rPr>
        <w:t>；</w:t>
      </w:r>
    </w:p>
    <w:p w14:paraId="57DA00F6">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240" w:lineRule="auto"/>
        <w:ind w:firstLine="480"/>
        <w:jc w:val="both"/>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4.了解会计信息系统</w:t>
      </w:r>
      <w:r>
        <w:rPr>
          <w:rFonts w:hint="eastAsia" w:ascii="仿宋" w:hAnsi="仿宋" w:eastAsia="仿宋" w:cs="仿宋"/>
          <w:sz w:val="21"/>
          <w:szCs w:val="21"/>
        </w:rPr>
        <w:t>主要</w:t>
      </w:r>
      <w:r>
        <w:rPr>
          <w:rFonts w:hint="eastAsia" w:ascii="仿宋" w:hAnsi="仿宋" w:eastAsia="仿宋" w:cs="仿宋"/>
          <w:sz w:val="21"/>
          <w:szCs w:val="21"/>
          <w:lang w:val="en-US" w:eastAsia="zh-CN"/>
        </w:rPr>
        <w:t>子系统</w:t>
      </w:r>
      <w:r>
        <w:rPr>
          <w:rFonts w:hint="eastAsia" w:ascii="仿宋" w:hAnsi="仿宋" w:eastAsia="仿宋" w:cs="仿宋"/>
          <w:b w:val="0"/>
          <w:bCs w:val="0"/>
          <w:color w:val="auto"/>
          <w:sz w:val="21"/>
          <w:szCs w:val="21"/>
          <w:lang w:val="en-US" w:eastAsia="zh-CN"/>
        </w:rPr>
        <w:t>实现一体化策略的功能；</w:t>
      </w:r>
    </w:p>
    <w:p w14:paraId="5E9A39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r>
        <w:rPr>
          <w:rFonts w:hint="eastAsia" w:ascii="仿宋" w:hAnsi="仿宋" w:eastAsia="仿宋" w:cs="仿宋"/>
          <w:sz w:val="21"/>
          <w:szCs w:val="21"/>
          <w:lang w:val="en-US" w:eastAsia="zh-CN"/>
        </w:rPr>
        <w:t>.</w:t>
      </w:r>
      <w:r>
        <w:rPr>
          <w:rFonts w:hint="eastAsia" w:ascii="仿宋" w:hAnsi="仿宋" w:eastAsia="仿宋" w:cs="仿宋"/>
          <w:color w:val="auto"/>
          <w:sz w:val="21"/>
          <w:szCs w:val="21"/>
          <w:lang w:val="en-US" w:eastAsia="zh-CN"/>
        </w:rPr>
        <w:t>运用所学知识，能使用</w:t>
      </w:r>
      <w:r>
        <w:rPr>
          <w:rFonts w:hint="eastAsia" w:ascii="仿宋" w:hAnsi="仿宋" w:eastAsia="仿宋" w:cs="仿宋"/>
          <w:color w:val="auto"/>
          <w:sz w:val="21"/>
          <w:szCs w:val="21"/>
        </w:rPr>
        <w:t>会计信息系统处理会计工作</w:t>
      </w:r>
      <w:r>
        <w:rPr>
          <w:rFonts w:hint="eastAsia" w:ascii="仿宋" w:hAnsi="仿宋" w:eastAsia="仿宋" w:cs="仿宋"/>
          <w:color w:val="auto"/>
          <w:sz w:val="21"/>
          <w:szCs w:val="21"/>
          <w:lang w:val="en-US" w:eastAsia="zh-CN"/>
        </w:rPr>
        <w:t>。</w:t>
      </w:r>
    </w:p>
    <w:p w14:paraId="3F8DBD56">
      <w:pPr>
        <w:keepNext w:val="0"/>
        <w:keepLines w:val="0"/>
        <w:pageBreakBefore w:val="0"/>
        <w:widowControl w:val="0"/>
        <w:kinsoku/>
        <w:wordWrap/>
        <w:overflowPunct/>
        <w:topLinePunct w:val="0"/>
        <w:autoSpaceDE/>
        <w:autoSpaceDN/>
        <w:bidi w:val="0"/>
        <w:snapToGrid/>
        <w:spacing w:line="240" w:lineRule="auto"/>
        <w:ind w:firstLine="555"/>
        <w:rPr>
          <w:rFonts w:hint="eastAsia" w:ascii="仿宋" w:hAnsi="仿宋" w:eastAsia="仿宋" w:cs="仿宋"/>
          <w:b/>
          <w:bCs w:val="0"/>
          <w:color w:val="FF0000"/>
          <w:sz w:val="21"/>
          <w:szCs w:val="21"/>
          <w:lang w:val="en-US" w:eastAsia="zh-CN"/>
        </w:rPr>
      </w:pPr>
      <w:r>
        <w:rPr>
          <w:rFonts w:hint="eastAsia" w:ascii="仿宋" w:hAnsi="仿宋" w:eastAsia="仿宋" w:cs="仿宋"/>
          <w:b/>
          <w:bCs/>
          <w:sz w:val="21"/>
          <w:szCs w:val="21"/>
          <w:lang w:eastAsia="zh-CN"/>
        </w:rPr>
        <w:t>三、与相关课程的联系与区别</w:t>
      </w:r>
    </w:p>
    <w:p w14:paraId="6B06ECC6">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sz w:val="21"/>
          <w:szCs w:val="21"/>
          <w:lang w:val="en-US" w:eastAsia="zh-CN"/>
        </w:rPr>
        <w:t>会计信息系统是一门集计算机知识、会计基础理论于一身的边缘课程，融合</w:t>
      </w:r>
      <w:r>
        <w:rPr>
          <w:rFonts w:hint="eastAsia" w:ascii="仿宋" w:hAnsi="仿宋" w:eastAsia="仿宋" w:cs="仿宋"/>
          <w:sz w:val="21"/>
          <w:szCs w:val="21"/>
        </w:rPr>
        <w:t>了数据库技术、财务软件原理、管理信息系统等相关内容。是会计相关专业的主干课程。由于信息技术的特点，计算机的使用对财务工作中原有的手工理论及方</w:t>
      </w:r>
      <w:r>
        <w:rPr>
          <w:rFonts w:hint="eastAsia" w:ascii="仿宋" w:hAnsi="仿宋" w:eastAsia="仿宋" w:cs="仿宋"/>
          <w:color w:val="auto"/>
          <w:sz w:val="21"/>
          <w:szCs w:val="21"/>
        </w:rPr>
        <w:t>法产生了较大的影响，使得计算机会计信息系统的会计方法有了相应的改变，从而使得会计工作更加简单，会计信息的提供更加全面快速准确，会计的管理职能愈发突显，会计的作用更加强大。</w:t>
      </w:r>
      <w:r>
        <w:rPr>
          <w:rFonts w:hint="eastAsia" w:ascii="仿宋" w:hAnsi="仿宋" w:eastAsia="仿宋" w:cs="仿宋"/>
          <w:color w:val="auto"/>
          <w:sz w:val="21"/>
          <w:szCs w:val="21"/>
          <w:lang w:val="en-US" w:eastAsia="zh-CN"/>
        </w:rPr>
        <w:t>所以</w:t>
      </w:r>
      <w:r>
        <w:rPr>
          <w:rFonts w:hint="eastAsia" w:ascii="仿宋" w:hAnsi="仿宋" w:eastAsia="仿宋" w:cs="仿宋"/>
          <w:b w:val="0"/>
          <w:bCs w:val="0"/>
          <w:color w:val="auto"/>
          <w:sz w:val="21"/>
          <w:szCs w:val="21"/>
          <w:lang w:val="en-US" w:eastAsia="zh-CN"/>
        </w:rPr>
        <w:t>掌握好计算机应用基础、基础会计学、财务会计、财务管理的知识是学习本课程的前提。</w:t>
      </w:r>
    </w:p>
    <w:p w14:paraId="56E7F928">
      <w:pPr>
        <w:keepNext w:val="0"/>
        <w:keepLines w:val="0"/>
        <w:pageBreakBefore w:val="0"/>
        <w:widowControl w:val="0"/>
        <w:numPr>
          <w:ilvl w:val="0"/>
          <w:numId w:val="1"/>
        </w:numPr>
        <w:kinsoku/>
        <w:wordWrap/>
        <w:overflowPunct/>
        <w:topLinePunct w:val="0"/>
        <w:autoSpaceDE/>
        <w:autoSpaceDN/>
        <w:bidi w:val="0"/>
        <w:snapToGrid/>
        <w:spacing w:line="240" w:lineRule="auto"/>
        <w:ind w:left="150" w:leftChars="0" w:firstLine="480" w:firstLineChars="0"/>
        <w:rPr>
          <w:rFonts w:hint="eastAsia" w:ascii="仿宋" w:hAnsi="仿宋" w:eastAsia="仿宋" w:cs="仿宋"/>
          <w:b/>
          <w:bCs/>
          <w:color w:val="FF0000"/>
          <w:sz w:val="21"/>
          <w:szCs w:val="21"/>
          <w:lang w:eastAsia="zh-CN"/>
        </w:rPr>
      </w:pPr>
      <w:r>
        <w:rPr>
          <w:rFonts w:hint="eastAsia" w:ascii="仿宋" w:hAnsi="仿宋" w:eastAsia="仿宋" w:cs="仿宋"/>
          <w:b/>
          <w:bCs/>
          <w:sz w:val="21"/>
          <w:szCs w:val="21"/>
          <w:lang w:val="en-US" w:eastAsia="zh-CN"/>
        </w:rPr>
        <w:t xml:space="preserve">课程的重点和难点  </w:t>
      </w:r>
      <w:r>
        <w:rPr>
          <w:rFonts w:hint="eastAsia" w:ascii="仿宋" w:hAnsi="仿宋" w:eastAsia="仿宋" w:cs="仿宋"/>
          <w:b w:val="0"/>
          <w:bCs w:val="0"/>
          <w:sz w:val="21"/>
          <w:szCs w:val="21"/>
          <w:lang w:val="en-US" w:eastAsia="zh-CN"/>
        </w:rPr>
        <w:t xml:space="preserve"> </w:t>
      </w:r>
    </w:p>
    <w:p w14:paraId="1E86B30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本课程的重点内容是：第一章的第二、三、四节、第三章、第四章、第五章、第六章。</w:t>
      </w:r>
    </w:p>
    <w:p w14:paraId="3025600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本课程的难点章节包括：第二章第二、三节、第三章、第四章第二节、第五章第二节、第六章第二节。</w:t>
      </w:r>
    </w:p>
    <w:p w14:paraId="3679A202">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各章具体的重点和难点在大纲后面均有明确说明。</w:t>
      </w:r>
    </w:p>
    <w:p w14:paraId="4042F36C">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sz w:val="21"/>
          <w:szCs w:val="21"/>
          <w:lang w:val="en-US" w:eastAsia="zh-CN"/>
        </w:rPr>
      </w:pPr>
    </w:p>
    <w:p w14:paraId="020BFC90">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Ⅱ  考核目标</w:t>
      </w:r>
    </w:p>
    <w:p w14:paraId="55AC6B3A">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本大纲的考核目标，要求学生达到三个能力层次要求，即“识记”“领会”“应用”三个层次，具体含义是：</w:t>
      </w:r>
    </w:p>
    <w:p w14:paraId="7DCA875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识记：能识别和记忆本课程中有关会计信息系统的基本概念、特征、方法等，并能根据考核要求，做出正确地表述、判断与选择。</w:t>
      </w:r>
    </w:p>
    <w:p w14:paraId="59388BE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领会：在识记的基础上，能够掌握会计信息系统的基本概念、特征、方法、流程和有关功能，能够根据考核的不同要求对会计信息系统有关问题进行分析和论证，做出正确的选择、解释和说明。</w:t>
      </w:r>
    </w:p>
    <w:p w14:paraId="7CB61C11">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应用：能够灵活运用会计信息系统的基本原理或方法，分析并解决</w:t>
      </w:r>
      <w:r>
        <w:rPr>
          <w:rFonts w:hint="eastAsia" w:ascii="仿宋" w:hAnsi="仿宋" w:eastAsia="仿宋" w:cs="仿宋"/>
          <w:sz w:val="21"/>
          <w:szCs w:val="21"/>
        </w:rPr>
        <w:t>会计信息系统处理会计工作</w:t>
      </w:r>
      <w:r>
        <w:rPr>
          <w:rFonts w:hint="eastAsia" w:ascii="仿宋" w:hAnsi="仿宋" w:eastAsia="仿宋" w:cs="仿宋"/>
          <w:sz w:val="21"/>
          <w:szCs w:val="21"/>
          <w:lang w:val="en-US" w:eastAsia="zh-CN"/>
        </w:rPr>
        <w:t>的实践性问题。例如通过理解IT环境下账务处理的流程，分析账务处理流程中涉及的主要角色及其工作和权限。</w:t>
      </w:r>
    </w:p>
    <w:p w14:paraId="1A7BFDFF">
      <w:pPr>
        <w:spacing w:line="240" w:lineRule="auto"/>
        <w:ind w:firstLine="420" w:firstLineChars="200"/>
        <w:rPr>
          <w:rFonts w:hint="eastAsia" w:ascii="仿宋" w:hAnsi="仿宋" w:eastAsia="仿宋" w:cs="仿宋"/>
          <w:sz w:val="21"/>
          <w:szCs w:val="21"/>
        </w:rPr>
      </w:pPr>
    </w:p>
    <w:p w14:paraId="63F211AF">
      <w:pPr>
        <w:keepNext w:val="0"/>
        <w:keepLines w:val="0"/>
        <w:pageBreakBefore w:val="0"/>
        <w:widowControl w:val="0"/>
        <w:numPr>
          <w:ilvl w:val="0"/>
          <w:numId w:val="0"/>
        </w:numPr>
        <w:kinsoku/>
        <w:wordWrap/>
        <w:overflowPunct/>
        <w:topLinePunct w:val="0"/>
        <w:autoSpaceDE/>
        <w:autoSpaceDN/>
        <w:bidi w:val="0"/>
        <w:snapToGrid/>
        <w:spacing w:line="240" w:lineRule="auto"/>
        <w:rPr>
          <w:rFonts w:hint="eastAsia" w:ascii="仿宋" w:hAnsi="仿宋" w:eastAsia="仿宋" w:cs="仿宋"/>
          <w:b w:val="0"/>
          <w:bCs w:val="0"/>
          <w:sz w:val="21"/>
          <w:szCs w:val="21"/>
          <w:lang w:val="en-US" w:eastAsia="zh-CN"/>
        </w:rPr>
      </w:pPr>
    </w:p>
    <w:p w14:paraId="1324D0D5">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Ⅲ  课程内容与考核要求</w:t>
      </w:r>
    </w:p>
    <w:p w14:paraId="44BEFC64">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第一章 会计信息系统概述</w:t>
      </w:r>
    </w:p>
    <w:p w14:paraId="14688E8B">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213E60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通过本章的学习，掌握数据、信息、系统、会计信息系统等概念，理解会计信息系统的功能结构及其与ERP的关系。</w:t>
      </w:r>
    </w:p>
    <w:p w14:paraId="11EB03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35D4DB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对信息的再认识 </w:t>
      </w:r>
    </w:p>
    <w:p w14:paraId="5EC8AC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（一）数据</w:t>
      </w:r>
    </w:p>
    <w:p w14:paraId="51DE8C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（二）信息</w:t>
      </w:r>
    </w:p>
    <w:p w14:paraId="27A228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（三）知识</w:t>
      </w:r>
    </w:p>
    <w:p w14:paraId="74B613D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（四)数据、信息、知识之间的关系</w:t>
      </w:r>
    </w:p>
    <w:p w14:paraId="1A1CB4E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信息系统</w:t>
      </w:r>
    </w:p>
    <w:p w14:paraId="3CC779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（一）系统的概念与分类</w:t>
      </w:r>
    </w:p>
    <w:p w14:paraId="430A38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（二）信息系统的定义与功能</w:t>
      </w:r>
    </w:p>
    <w:p w14:paraId="277308B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（三）管理信息系统的分类</w:t>
      </w:r>
    </w:p>
    <w:p w14:paraId="01601A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第三节 会计信息系统的产生与发展 </w:t>
      </w:r>
    </w:p>
    <w:p w14:paraId="2537D1A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（一）会计信息系统的产生与发展 </w:t>
      </w:r>
    </w:p>
    <w:p w14:paraId="4626E2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（二）会计信息系统的定义与目标</w:t>
      </w:r>
    </w:p>
    <w:p w14:paraId="58ADAF5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（三）会计信息系统的基本构成</w:t>
      </w:r>
    </w:p>
    <w:p w14:paraId="5C7EB9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第四节 会计信息系统的功能结构  </w:t>
      </w:r>
    </w:p>
    <w:p w14:paraId="0A71A6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（一）财务会计子系统</w:t>
      </w:r>
    </w:p>
    <w:p w14:paraId="2347FD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（二）管理会计子系统</w:t>
      </w:r>
    </w:p>
    <w:p w14:paraId="0DAF08C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（三）管理决策与报告子系统</w:t>
      </w:r>
    </w:p>
    <w:p w14:paraId="0933F9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第五节 会计信息系统与ERP的关系  </w:t>
      </w:r>
    </w:p>
    <w:p w14:paraId="164A33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（一）企业资源计划</w:t>
      </w:r>
    </w:p>
    <w:p w14:paraId="73F75E9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（二）会计核算视角的信息集成</w:t>
      </w:r>
    </w:p>
    <w:p w14:paraId="5B7276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（三）会计管理视角的信息集成</w:t>
      </w:r>
    </w:p>
    <w:p w14:paraId="335303BB">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61D2AE0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（一）对信息的再认识 </w:t>
      </w:r>
    </w:p>
    <w:p w14:paraId="36CD06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识记：数据、信息的概念。</w:t>
      </w:r>
    </w:p>
    <w:p w14:paraId="328F3C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（二）信息系统</w:t>
      </w:r>
    </w:p>
    <w:p w14:paraId="2AAF22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识记：系统的概念、系统的特性、系统的分类、信息系统的定义。</w:t>
      </w:r>
    </w:p>
    <w:p w14:paraId="75182F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领会：信息系统的基本功能、管理信息系统的分类。</w:t>
      </w:r>
    </w:p>
    <w:p w14:paraId="354DE6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（三）会计信息系统的产生与发展 </w:t>
      </w:r>
    </w:p>
    <w:p w14:paraId="27E337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识记：会计信息系统的定义、会计信息系统的基本构成。</w:t>
      </w:r>
    </w:p>
    <w:p w14:paraId="1AB5B3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领会：会计信息系统发展的阶段。</w:t>
      </w:r>
    </w:p>
    <w:p w14:paraId="2B5076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（四）会计信息系统的功能结构  </w:t>
      </w:r>
    </w:p>
    <w:p w14:paraId="351BDE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识记：财务会计子系统包括的子系统、管理会计子系统包括的子系统。</w:t>
      </w:r>
    </w:p>
    <w:p w14:paraId="298C8A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领会：管理决策与报告子系统三个层级的功能。</w:t>
      </w:r>
    </w:p>
    <w:p w14:paraId="09AA1F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（五）会计信息系统与ERP的关系  </w:t>
      </w:r>
    </w:p>
    <w:p w14:paraId="384DED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领会：会计核算视角的信息集成、会计管理视角的信息集成。</w:t>
      </w:r>
    </w:p>
    <w:p w14:paraId="0597AB34">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2505ED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本章的重点：信息系统、会计信息系统的定义；会计信息系统的基本构成。</w:t>
      </w:r>
    </w:p>
    <w:p w14:paraId="7DEC19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本章的难点：财务会计子系统和管理会计子系统包括的子系统。</w:t>
      </w:r>
    </w:p>
    <w:p w14:paraId="33E8A08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31C5BCE0">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第二章 会计信息系统的规划、分析与设计</w:t>
      </w:r>
    </w:p>
    <w:p w14:paraId="492D32BB">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一、学习目的与要求</w:t>
      </w:r>
    </w:p>
    <w:p w14:paraId="690602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通过本章的学习，掌握系统开发生命周期的阶段、现行系统的详细调查、结构化分析，理解系统开发方式，了解会计信息系统的规划。</w:t>
      </w:r>
    </w:p>
    <w:p w14:paraId="4E4791A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1EC113C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会计信息系统开发概述 </w:t>
      </w:r>
    </w:p>
    <w:p w14:paraId="5890CE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（一）系统开发生命周期</w:t>
      </w:r>
    </w:p>
    <w:p w14:paraId="42E5525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（二）系统开发方式</w:t>
      </w:r>
    </w:p>
    <w:p w14:paraId="765369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会计信息系统的规划</w:t>
      </w:r>
    </w:p>
    <w:p w14:paraId="1268B7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（一）系统规划的任务</w:t>
      </w:r>
    </w:p>
    <w:p w14:paraId="60610FE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（二）初步调查</w:t>
      </w:r>
    </w:p>
    <w:p w14:paraId="5975A3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（三）可行性分析</w:t>
      </w:r>
    </w:p>
    <w:p w14:paraId="5C78DD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第三节 会计信息系统的分析 </w:t>
      </w:r>
    </w:p>
    <w:p w14:paraId="509BF9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（一）现行系统的详细调查 </w:t>
      </w:r>
    </w:p>
    <w:p w14:paraId="02C094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（二）结构化分析</w:t>
      </w:r>
    </w:p>
    <w:p w14:paraId="34B5A3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（三）建立新系统的逻辑模型</w:t>
      </w:r>
    </w:p>
    <w:p w14:paraId="6D1A12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（四）系统分析报告</w:t>
      </w:r>
    </w:p>
    <w:p w14:paraId="2D0BD908">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0E4368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（一）会计信息系统开发概述 </w:t>
      </w:r>
    </w:p>
    <w:p w14:paraId="53286D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识记：系统开发生命周期的阶段。</w:t>
      </w:r>
    </w:p>
    <w:p w14:paraId="7FD3BD8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领会：系统开发方式。</w:t>
      </w:r>
    </w:p>
    <w:p w14:paraId="59C8F17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（二）会计信息系统的规划</w:t>
      </w:r>
    </w:p>
    <w:p w14:paraId="2FA40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领会：会计信息系统的规划。</w:t>
      </w:r>
    </w:p>
    <w:p w14:paraId="2CC7BB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（三）会计信息系统的分析 </w:t>
      </w:r>
    </w:p>
    <w:p w14:paraId="5A61FC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识记：需求分析的主要内容、系统分析报告的内容。</w:t>
      </w:r>
    </w:p>
    <w:p w14:paraId="6568F6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应用：现行系统的详细调查、结构化分析。</w:t>
      </w:r>
    </w:p>
    <w:p w14:paraId="3AA9B170">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62FC72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本章的重点：系统开发方式、会计信息系统的规划、会计信息系统的分析。</w:t>
      </w:r>
    </w:p>
    <w:p w14:paraId="359C3F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本章的难点：现行系统的详细调查、结构化分析。</w:t>
      </w:r>
    </w:p>
    <w:p w14:paraId="6C2CA75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63CF52BC">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第三章 账务处理与总账子系统</w:t>
      </w:r>
    </w:p>
    <w:p w14:paraId="01247D9D">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一、学习目的与要求</w:t>
      </w:r>
    </w:p>
    <w:p w14:paraId="397304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掌握账务处理的基本特征、总账子系统的基础设置和主要功能的内容，理解总账子系统的目标、总账子系统的功能结构、会计科目编码及其体系设计、凭证的相关功能运用、出纳的相关功能运用，了解辅助核算与管理的主要功能</w:t>
      </w:r>
      <w:r>
        <w:rPr>
          <w:rFonts w:hint="eastAsia" w:ascii="仿宋" w:hAnsi="仿宋" w:eastAsia="仿宋" w:cs="仿宋"/>
          <w:b w:val="0"/>
          <w:bCs w:val="0"/>
          <w:color w:val="00B0F0"/>
          <w:sz w:val="21"/>
          <w:szCs w:val="21"/>
          <w:lang w:val="en-US" w:eastAsia="zh-CN"/>
        </w:rPr>
        <w:t>。</w:t>
      </w:r>
    </w:p>
    <w:p w14:paraId="4A55CB5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63FCD4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账务处理概述 </w:t>
      </w:r>
    </w:p>
    <w:p w14:paraId="22606A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（一）账务处理的基本概念</w:t>
      </w:r>
    </w:p>
    <w:p w14:paraId="396D0D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（二）账务处理的基本特征</w:t>
      </w:r>
    </w:p>
    <w:p w14:paraId="4F2A70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账务处理的流程分析</w:t>
      </w:r>
    </w:p>
    <w:p w14:paraId="410279B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（一）手工环境下账务处理的流程分析</w:t>
      </w:r>
    </w:p>
    <w:p w14:paraId="471AD6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（二）手工环境下账务处理的流程的缺陷</w:t>
      </w:r>
    </w:p>
    <w:p w14:paraId="75163D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（三）IT环境下账务处理的流程分析</w:t>
      </w:r>
    </w:p>
    <w:p w14:paraId="22B76B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（四）IT环境下和手工环境下账务处理流程的异同</w:t>
      </w:r>
    </w:p>
    <w:p w14:paraId="6D1D88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第三节 总账子系统的总体设计 </w:t>
      </w:r>
    </w:p>
    <w:p w14:paraId="54B987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（一）总账子系统的目标 </w:t>
      </w:r>
    </w:p>
    <w:p w14:paraId="67D7FE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（二）总账子系统的功能结构</w:t>
      </w:r>
    </w:p>
    <w:p w14:paraId="4B21EB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（三）会计科目编码及其体系设计</w:t>
      </w:r>
    </w:p>
    <w:p w14:paraId="5017E0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（四）总账子系统主要数据文件设计</w:t>
      </w:r>
    </w:p>
    <w:p w14:paraId="222C92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第四节 总账子系统的基础设置  </w:t>
      </w:r>
    </w:p>
    <w:p w14:paraId="5FBC07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（一）账套管理</w:t>
      </w:r>
    </w:p>
    <w:p w14:paraId="53A986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（二）人员权限设置</w:t>
      </w:r>
    </w:p>
    <w:p w14:paraId="062386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（三）科目设置</w:t>
      </w:r>
    </w:p>
    <w:p w14:paraId="633B850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（四）凭证类别设置</w:t>
      </w:r>
    </w:p>
    <w:p w14:paraId="203876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（五）结算方式设置</w:t>
      </w:r>
    </w:p>
    <w:p w14:paraId="4FB4DBC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（六）录入期初余额</w:t>
      </w:r>
    </w:p>
    <w:p w14:paraId="3B2EA3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第五节 总账子系统的凭证管理  </w:t>
      </w:r>
    </w:p>
    <w:p w14:paraId="1C1FEBA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（一）填制凭证与控制机制</w:t>
      </w:r>
    </w:p>
    <w:p w14:paraId="2BC30C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（二）辅助核算和管理数据的输入</w:t>
      </w:r>
    </w:p>
    <w:p w14:paraId="5ABBE5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（三）填制凭证模块的其他功能</w:t>
      </w:r>
    </w:p>
    <w:p w14:paraId="1788677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（四）凭证审核与记账</w:t>
      </w:r>
    </w:p>
    <w:p w14:paraId="27470D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第六节 总账子系统的出纳管理  </w:t>
      </w:r>
    </w:p>
    <w:p w14:paraId="551B4E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（一）银行对账</w:t>
      </w:r>
    </w:p>
    <w:p w14:paraId="71A5C3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（二）支票管理</w:t>
      </w:r>
    </w:p>
    <w:p w14:paraId="009732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（三）输出日记账和资金日报</w:t>
      </w:r>
    </w:p>
    <w:p w14:paraId="1445A4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第七节 总账子系统的期末处理与账表输出  </w:t>
      </w:r>
    </w:p>
    <w:p w14:paraId="74943A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（一）期末转账业务的特点</w:t>
      </w:r>
    </w:p>
    <w:p w14:paraId="1B2575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（二）期末自动转账的基本原理</w:t>
      </w:r>
    </w:p>
    <w:p w14:paraId="1D910C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（三）结账</w:t>
      </w:r>
    </w:p>
    <w:p w14:paraId="67267C0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（四）输出会计账簿</w:t>
      </w:r>
    </w:p>
    <w:p w14:paraId="13C5A73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第八节 辅助核算与管理  </w:t>
      </w:r>
    </w:p>
    <w:p w14:paraId="5B997B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（一）往来核算与管理</w:t>
      </w:r>
    </w:p>
    <w:p w14:paraId="5B34A9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（二）部门核算与管理</w:t>
      </w:r>
    </w:p>
    <w:p w14:paraId="1FA9F18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（三）项目核算与管理</w:t>
      </w:r>
    </w:p>
    <w:p w14:paraId="53DF6B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（四）辅助核算与管理实验案例</w:t>
      </w:r>
    </w:p>
    <w:p w14:paraId="20205C68">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29A10D2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（一）账务处理概述 </w:t>
      </w:r>
    </w:p>
    <w:p w14:paraId="09ED7D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识记：账务处理的基本特征。</w:t>
      </w:r>
    </w:p>
    <w:p w14:paraId="1C7B7B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领会：总账子系统的基本功能。</w:t>
      </w:r>
    </w:p>
    <w:p w14:paraId="7A834E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（二）账务处理的流程分析</w:t>
      </w:r>
    </w:p>
    <w:p w14:paraId="65BCD5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领会：IT环境下和手工环境下账务处理流程的异同。</w:t>
      </w:r>
    </w:p>
    <w:p w14:paraId="6407A6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应用：手工环境下账务处理的流程分析、IT环境下账务处理的流程分析。</w:t>
      </w:r>
    </w:p>
    <w:p w14:paraId="3E440F1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（三）总账子系统的总体设计 </w:t>
      </w:r>
    </w:p>
    <w:p w14:paraId="4A36704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领会：总账子系统的目标、总账子系统的功能结构、会计科目编码及其体系设计。</w:t>
      </w:r>
    </w:p>
    <w:p w14:paraId="5ED6D3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（四）总账子系统的基础设置  </w:t>
      </w:r>
    </w:p>
    <w:p w14:paraId="15BB3F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识记：总账子系统的基础设置的内容。</w:t>
      </w:r>
    </w:p>
    <w:p w14:paraId="591EF4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应用：账套管理、人员权限设置、科目设置、凭证类别设置、结算方式设置、录入期初余额。</w:t>
      </w:r>
    </w:p>
    <w:p w14:paraId="29C754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（五） 总账子系统的凭证管理  </w:t>
      </w:r>
    </w:p>
    <w:p w14:paraId="4C70B0B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识记：凭证修改的方式、审核凭证的方法。</w:t>
      </w:r>
    </w:p>
    <w:p w14:paraId="36DE3E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领会：填制凭证的控制机制、填制凭证模块的相关功能。</w:t>
      </w:r>
    </w:p>
    <w:p w14:paraId="2049BB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应用：填制凭证、辅助核算和管理数据的输入、凭证审核与记账。</w:t>
      </w:r>
    </w:p>
    <w:p w14:paraId="71B8DA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（六）总账子系统的出纳管理  </w:t>
      </w:r>
    </w:p>
    <w:p w14:paraId="2EC8594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领会：支票管理。</w:t>
      </w:r>
    </w:p>
    <w:p w14:paraId="13CF49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应用：银行对账。</w:t>
      </w:r>
    </w:p>
    <w:p w14:paraId="72EC71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（七）总账子系统的期末处理与账表输出  </w:t>
      </w:r>
    </w:p>
    <w:p w14:paraId="16A210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识记：期末转账业务的特点。</w:t>
      </w:r>
    </w:p>
    <w:p w14:paraId="4D2A89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领会：期末自动转账的基本原理。</w:t>
      </w:r>
    </w:p>
    <w:p w14:paraId="039CD3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应用：结账、输出会计账簿。</w:t>
      </w:r>
    </w:p>
    <w:p w14:paraId="7AD1CB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（八）辅助核算与管理  </w:t>
      </w:r>
    </w:p>
    <w:p w14:paraId="709C6D7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领会：往来核算与管理模块的主要功能、部门核算与管理模块的主要功能、项目核算与管理模块的主要功能。</w:t>
      </w:r>
    </w:p>
    <w:p w14:paraId="7540C53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0047FF04">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11C6AA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本章的重点；账务处理的基本特征、总账子系统的基础设置和主要功能的内容、总账子系统的目标、总账子系统的功能结构、会计科目编码及其体系设计、凭证的相关功能运用、出纳的相关功能运用。</w:t>
      </w:r>
    </w:p>
    <w:p w14:paraId="65B0386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本章的难点：IT环境下账务处理的流程分析、填制凭证的控制机制、填制凭证模块的相关功能。</w:t>
      </w:r>
    </w:p>
    <w:p w14:paraId="3AD8D8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70FF9C5B">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第四章 采购与付款核算与管理</w:t>
      </w:r>
    </w:p>
    <w:p w14:paraId="0A5829CA">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144F00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通过本章的学习，掌握采购与付款子系统的目标，理解IT环境下采购与付款子系统的流程及其与手工环境下采购与付款流程的区别，熟悉该子系统的基础设置、采购管理、付款管理的相关功能应用。</w:t>
      </w:r>
    </w:p>
    <w:p w14:paraId="152A2C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12BE05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采购与付款循环的核算与管理需求分析</w:t>
      </w:r>
    </w:p>
    <w:p w14:paraId="61B17A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（一）采购与付款业务流程分析</w:t>
      </w:r>
    </w:p>
    <w:p w14:paraId="337F01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（二）手工环境下采购与付款管理困惑的案例分析</w:t>
      </w:r>
    </w:p>
    <w:p w14:paraId="73D5D0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IT环境下采购与付款子系统的流程分析</w:t>
      </w:r>
    </w:p>
    <w:p w14:paraId="0D4052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（一）采购与付款子系统的目标</w:t>
      </w:r>
    </w:p>
    <w:p w14:paraId="6041D8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（二）采购与付款业务流程分析</w:t>
      </w:r>
    </w:p>
    <w:p w14:paraId="06D188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（三）IT环境下与手工环境下采购与付款流程的区别</w:t>
      </w:r>
    </w:p>
    <w:p w14:paraId="5259BF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采购与付款子系统总体结构设计</w:t>
      </w:r>
    </w:p>
    <w:p w14:paraId="670F31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（一）数据编码设计 </w:t>
      </w:r>
    </w:p>
    <w:p w14:paraId="6816CA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（二）数据文件设计</w:t>
      </w:r>
    </w:p>
    <w:p w14:paraId="118827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（三）功能结构</w:t>
      </w:r>
    </w:p>
    <w:p w14:paraId="793E23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第四节 采购与付款子系统的基础设置  </w:t>
      </w:r>
    </w:p>
    <w:p w14:paraId="62A783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（一）供应商档案设置</w:t>
      </w:r>
    </w:p>
    <w:p w14:paraId="395E5A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（二）业务信息设置</w:t>
      </w:r>
    </w:p>
    <w:p w14:paraId="630FB3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（三）收付款结算设置</w:t>
      </w:r>
    </w:p>
    <w:p w14:paraId="5A42F5F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（四）期初余额设置</w:t>
      </w:r>
    </w:p>
    <w:p w14:paraId="4BFAB5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第五节 采购与付款子系统的采购管理  </w:t>
      </w:r>
    </w:p>
    <w:p w14:paraId="6FD726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（一）请购单管理</w:t>
      </w:r>
    </w:p>
    <w:p w14:paraId="190A86A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（二）采购订单管理</w:t>
      </w:r>
    </w:p>
    <w:p w14:paraId="45C698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（三）采购发票管理</w:t>
      </w:r>
    </w:p>
    <w:p w14:paraId="6FFC16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（四）采购入库管理</w:t>
      </w:r>
    </w:p>
    <w:p w14:paraId="4F386E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（五）采购结算</w:t>
      </w:r>
    </w:p>
    <w:p w14:paraId="748180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第六节 采购与付款子系统的付款管理  </w:t>
      </w:r>
    </w:p>
    <w:p w14:paraId="29E9FF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（一）应付处理</w:t>
      </w:r>
    </w:p>
    <w:p w14:paraId="3BBD77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（二）付款处理</w:t>
      </w:r>
    </w:p>
    <w:p w14:paraId="0BD08D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（三）核销处理</w:t>
      </w:r>
    </w:p>
    <w:p w14:paraId="3711B8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第七节 采购与付款子系统的一体化策略  </w:t>
      </w:r>
    </w:p>
    <w:p w14:paraId="6D0739A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第八节 采购与付款子系统的管理分析  </w:t>
      </w:r>
    </w:p>
    <w:p w14:paraId="749AFC0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（一）采购分析</w:t>
      </w:r>
    </w:p>
    <w:p w14:paraId="788A91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（二）应付款分析</w:t>
      </w:r>
    </w:p>
    <w:p w14:paraId="3D058CDC">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5661BA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（一）采购与付款循环的核算与管理需求分析</w:t>
      </w:r>
    </w:p>
    <w:p w14:paraId="2D8ACE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领会：采购与付款业务流程。</w:t>
      </w:r>
    </w:p>
    <w:p w14:paraId="409EEF5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 IT环境下采购与付款子系统的流程分析</w:t>
      </w:r>
    </w:p>
    <w:p w14:paraId="0621825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识记：采购与付款子系统的目标、IT环境下与手工环境下采购与付款流程的区别。</w:t>
      </w:r>
    </w:p>
    <w:p w14:paraId="3F2CD9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 IT环境下采购与付款子系统的流程分析。</w:t>
      </w:r>
    </w:p>
    <w:p w14:paraId="72FBDC0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（三）采购与付款子系统总体结构设计 </w:t>
      </w:r>
    </w:p>
    <w:p w14:paraId="6AA0064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领会：数据编码设计、功能结构。</w:t>
      </w:r>
    </w:p>
    <w:p w14:paraId="13F064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（四）采购与付款子系统的基础设置  </w:t>
      </w:r>
    </w:p>
    <w:p w14:paraId="6F5672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应用：供应商档案、业务信息、收付款结算、期初余额设置。</w:t>
      </w:r>
    </w:p>
    <w:p w14:paraId="1BDD444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（五）采购与付款子系统的采购管理  </w:t>
      </w:r>
    </w:p>
    <w:p w14:paraId="65DE2D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应用：请购单、采购订单、采购发票、采购入库管理；采购结算。</w:t>
      </w:r>
    </w:p>
    <w:p w14:paraId="3A645E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（六）采购与付款子系统的付款管理  </w:t>
      </w:r>
    </w:p>
    <w:p w14:paraId="607ABF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应用：应付处理、付款处理、核销处理。</w:t>
      </w:r>
    </w:p>
    <w:p w14:paraId="1588F1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（七）采购与付款子系统的一体化策略 </w:t>
      </w:r>
    </w:p>
    <w:p w14:paraId="4147BD4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领会：实现一体化策略的功能。 </w:t>
      </w:r>
    </w:p>
    <w:p w14:paraId="3EE6C67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（八）采购与付款子系统的管理分析  </w:t>
      </w:r>
    </w:p>
    <w:p w14:paraId="6971C7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领会：采购分析、应付款分析。</w:t>
      </w:r>
    </w:p>
    <w:p w14:paraId="67791D9C">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25718F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 IT环境下采购与付款子系统的流程分析、采购与付款子系统的基础设置、采购管理、付款管理等相关应用。</w:t>
      </w:r>
    </w:p>
    <w:p w14:paraId="7A5F54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本章的难点：数据编码设计、功能结构。</w:t>
      </w:r>
    </w:p>
    <w:p w14:paraId="3841C3B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4E407268">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第五章 销售与收款核算与管理</w:t>
      </w:r>
    </w:p>
    <w:p w14:paraId="7A6E03EA">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7C3D118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通过本章的学习，掌握销售与收款子系统的目标，理解IT环境下销售与收款子系统的流程及其与手工环境下销售与收款流程的区别，熟悉该子系统的基础设置、销售管理、收款管理的相关功能应用。</w:t>
      </w:r>
    </w:p>
    <w:p w14:paraId="4C6578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714079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销售与收款核算和管理需求分析 </w:t>
      </w:r>
    </w:p>
    <w:p w14:paraId="38B629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（一）销售与收款核算和管理概述</w:t>
      </w:r>
    </w:p>
    <w:p w14:paraId="0D3F9A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（二）销售与收款业务流程分析</w:t>
      </w:r>
    </w:p>
    <w:p w14:paraId="545C6F3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（三）销售与收款核算和管理的特点</w:t>
      </w:r>
    </w:p>
    <w:p w14:paraId="3C2484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IT环境下销售与收款子系统的流程分析</w:t>
      </w:r>
    </w:p>
    <w:p w14:paraId="0D6A36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（一）销售与收款子系统的目标</w:t>
      </w:r>
    </w:p>
    <w:p w14:paraId="7497FA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（二）销售与收款流程分析</w:t>
      </w:r>
    </w:p>
    <w:p w14:paraId="55B496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（三）IT环境下与手工环境下销售与收款流程的区别</w:t>
      </w:r>
    </w:p>
    <w:p w14:paraId="3DA2325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第三节 销售与收款子系统总体结构设计 </w:t>
      </w:r>
    </w:p>
    <w:p w14:paraId="5E5519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（一）数据编码设计 </w:t>
      </w:r>
    </w:p>
    <w:p w14:paraId="6716AC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（二）数据文件设计</w:t>
      </w:r>
    </w:p>
    <w:p w14:paraId="0A2A7A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（三）功能结构设计</w:t>
      </w:r>
    </w:p>
    <w:p w14:paraId="14395B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第四节 销售与收款子系统的基础设置  </w:t>
      </w:r>
    </w:p>
    <w:p w14:paraId="391E3C7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（一）客户档案设置</w:t>
      </w:r>
    </w:p>
    <w:p w14:paraId="4AAC5A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（二）销售类型设置</w:t>
      </w:r>
    </w:p>
    <w:p w14:paraId="09C5CCA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（三）期初余额设置</w:t>
      </w:r>
    </w:p>
    <w:p w14:paraId="671483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第五节 销售与收款子系统的销售管理  </w:t>
      </w:r>
    </w:p>
    <w:p w14:paraId="6640E5A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（一）客户信用管理</w:t>
      </w:r>
    </w:p>
    <w:p w14:paraId="5B3CBCE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（二）销售报价</w:t>
      </w:r>
    </w:p>
    <w:p w14:paraId="504E932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（三）销售订货</w:t>
      </w:r>
    </w:p>
    <w:p w14:paraId="70D2B3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（四）销售发货</w:t>
      </w:r>
    </w:p>
    <w:p w14:paraId="03F85A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（五）销售开票</w:t>
      </w:r>
    </w:p>
    <w:p w14:paraId="6DB30DA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第六节 销售与收款子系统的收款管理  </w:t>
      </w:r>
    </w:p>
    <w:p w14:paraId="0E6C4B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（一）应收处理</w:t>
      </w:r>
    </w:p>
    <w:p w14:paraId="7D8D2A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（二）收款处理</w:t>
      </w:r>
    </w:p>
    <w:p w14:paraId="4713766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（三）核销处理</w:t>
      </w:r>
    </w:p>
    <w:p w14:paraId="1384EE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（四）坏账处理</w:t>
      </w:r>
    </w:p>
    <w:p w14:paraId="367F3D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第七节 销售、收款业务与财务的一体化策略  </w:t>
      </w:r>
    </w:p>
    <w:p w14:paraId="11D749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（一）定义凭证模板</w:t>
      </w:r>
    </w:p>
    <w:p w14:paraId="096D668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（二）自动转账</w:t>
      </w:r>
    </w:p>
    <w:p w14:paraId="7CB874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第八节 销售与收款子系统的管理分析  </w:t>
      </w:r>
    </w:p>
    <w:p w14:paraId="499EB3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（一）销售分析</w:t>
      </w:r>
    </w:p>
    <w:p w14:paraId="1F2A924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（二）应收款分析</w:t>
      </w:r>
    </w:p>
    <w:p w14:paraId="7994F63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59C88F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（一）销售与收款核算和管理需求分析 </w:t>
      </w:r>
    </w:p>
    <w:p w14:paraId="32238D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识记：销售与收款核算和管理的特点。</w:t>
      </w:r>
    </w:p>
    <w:p w14:paraId="0E6D52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领会：销售与收款业务流程。</w:t>
      </w:r>
    </w:p>
    <w:p w14:paraId="146F1AF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（二）IT环境下销售与收款子系统的流程分析</w:t>
      </w:r>
    </w:p>
    <w:p w14:paraId="60C934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识记：销售与收款子系统的目标、IT环境下与手工环境下销售与收款流程的区别。</w:t>
      </w:r>
    </w:p>
    <w:p w14:paraId="608B12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 IT环境下销售与收款子系统的流程分析。</w:t>
      </w:r>
    </w:p>
    <w:p w14:paraId="01E4AC8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（三）销售与收款子系统总体结构设计 </w:t>
      </w:r>
    </w:p>
    <w:p w14:paraId="484EB10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领会：数据编码设计、功能结构。</w:t>
      </w:r>
    </w:p>
    <w:p w14:paraId="181B6D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（四）销售与收款子系统的基础设置  </w:t>
      </w:r>
    </w:p>
    <w:p w14:paraId="115FA1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应用：客户档案、销售类型、期初余额设置。</w:t>
      </w:r>
    </w:p>
    <w:p w14:paraId="53020A2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（五）销售与收款子系统的销售管理  </w:t>
      </w:r>
    </w:p>
    <w:p w14:paraId="2FCA87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应用：客户信用管理、销售报价、销售订货、销售发货、销售开票管理。</w:t>
      </w:r>
    </w:p>
    <w:p w14:paraId="1750B7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（六）销售与收款子系统的收款管理  </w:t>
      </w:r>
    </w:p>
    <w:p w14:paraId="68A1BB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应用：应收处理、收款处理、核销处理、坏账处理。</w:t>
      </w:r>
    </w:p>
    <w:p w14:paraId="54859A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（七）销售、收款业务与财务的一体化策略  </w:t>
      </w:r>
    </w:p>
    <w:p w14:paraId="12262B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领会：实现一体化策略的功能。</w:t>
      </w:r>
    </w:p>
    <w:p w14:paraId="5C6D20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（八）销售与收款子系统的管理分析  </w:t>
      </w:r>
    </w:p>
    <w:p w14:paraId="641DE2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lang w:val="en-US" w:eastAsia="zh-CN"/>
        </w:rPr>
        <w:t>领会：销售分析、应收款分析</w:t>
      </w:r>
      <w:r>
        <w:rPr>
          <w:rFonts w:hint="eastAsia" w:ascii="仿宋" w:hAnsi="仿宋" w:eastAsia="仿宋" w:cs="仿宋"/>
          <w:b w:val="0"/>
          <w:bCs w:val="0"/>
          <w:color w:val="auto"/>
          <w:sz w:val="21"/>
          <w:szCs w:val="21"/>
          <w:lang w:eastAsia="zh-CN"/>
        </w:rPr>
        <w:t>。</w:t>
      </w:r>
    </w:p>
    <w:p w14:paraId="28593131">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068602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本章的重点：IT环境下销售与收款子系统的流程分析、销售与收款子系统的基础设置、销售管理、收款管理等相关功能应用。</w:t>
      </w:r>
    </w:p>
    <w:p w14:paraId="63306B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本章的难点：数据编码设计、功能结构。</w:t>
      </w:r>
    </w:p>
    <w:p w14:paraId="179D599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183ECF18">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第六章 存货核算与管理</w:t>
      </w:r>
    </w:p>
    <w:p w14:paraId="3EC351E0">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72EB34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通过本章的学习，掌握存货子系统的目标，理解IT环境下存货核算与管理子系统的流程及其与手工环境下存货核算与管理流程的区别，熟悉该子系统的基础设置、出入库管理、存货成本核算的相关功能应用。</w:t>
      </w:r>
    </w:p>
    <w:p w14:paraId="3E4683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2F7321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存货核算与管理需求分析</w:t>
      </w:r>
    </w:p>
    <w:p w14:paraId="5CC106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（一）存货核算与管理的基本业务流程分析</w:t>
      </w:r>
    </w:p>
    <w:p w14:paraId="2EB941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（二）存货核算与管理的特点</w:t>
      </w:r>
    </w:p>
    <w:p w14:paraId="40B6D52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（三）手工环境下存货核算与管理的难点分析</w:t>
      </w:r>
    </w:p>
    <w:p w14:paraId="3C3E74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IT环境下存货核算与管理的数据流程</w:t>
      </w:r>
    </w:p>
    <w:p w14:paraId="523726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（一）存货子系统的目标</w:t>
      </w:r>
    </w:p>
    <w:p w14:paraId="2A1943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（二）存货核算与管理数据流程</w:t>
      </w:r>
    </w:p>
    <w:p w14:paraId="3634ED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（三）IT环境下与手工环境下存货核算与管理流程的区别</w:t>
      </w:r>
    </w:p>
    <w:p w14:paraId="5EAD5E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存货子系统总体结构设计</w:t>
      </w:r>
    </w:p>
    <w:p w14:paraId="1988D5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（一）存货子系统数据编码设计 </w:t>
      </w:r>
    </w:p>
    <w:p w14:paraId="7808931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（二）数据文件设计</w:t>
      </w:r>
    </w:p>
    <w:p w14:paraId="16B62D4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（三）系统功能结构</w:t>
      </w:r>
    </w:p>
    <w:p w14:paraId="04FDC2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第四节 存货子系统的基础设置  </w:t>
      </w:r>
    </w:p>
    <w:p w14:paraId="79F030F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（一）存货档案设置</w:t>
      </w:r>
    </w:p>
    <w:p w14:paraId="27291A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（二）其他档案设置</w:t>
      </w:r>
    </w:p>
    <w:p w14:paraId="555E70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（三）期初余额录入</w:t>
      </w:r>
    </w:p>
    <w:p w14:paraId="270A81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第五节 存货子系统的出入库管理  </w:t>
      </w:r>
    </w:p>
    <w:p w14:paraId="6B846F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（一）入库管理</w:t>
      </w:r>
    </w:p>
    <w:p w14:paraId="68A1D1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（二）出库管理</w:t>
      </w:r>
    </w:p>
    <w:p w14:paraId="24B47A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第六节 存货子系统的的存货成本核算  </w:t>
      </w:r>
    </w:p>
    <w:p w14:paraId="024C3D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（一）单据记账</w:t>
      </w:r>
    </w:p>
    <w:p w14:paraId="68C096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（二）期末处理</w:t>
      </w:r>
    </w:p>
    <w:p w14:paraId="77E51C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第七节 存货子系统的一体化策略  </w:t>
      </w:r>
    </w:p>
    <w:p w14:paraId="1F03F46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第八节 存货子系统的管理分析  </w:t>
      </w:r>
    </w:p>
    <w:p w14:paraId="059470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（一）存货数量分析</w:t>
      </w:r>
    </w:p>
    <w:p w14:paraId="000F56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（二）存货价值分析</w:t>
      </w:r>
    </w:p>
    <w:p w14:paraId="155ED757">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2D5F89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（一）存货核算与管理需求分析 </w:t>
      </w:r>
    </w:p>
    <w:p w14:paraId="196D30A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识记：存货核算与管理的特点、手工环境下存货核算与管理的难点。</w:t>
      </w:r>
    </w:p>
    <w:p w14:paraId="68EEE4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（二）IT环境下存货核算与管理的数据流程</w:t>
      </w:r>
    </w:p>
    <w:p w14:paraId="6C55F6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识记：存货子系统的目标、IT环境下与手工环境下存货核算与管理流程的区别。</w:t>
      </w:r>
    </w:p>
    <w:p w14:paraId="16BF19B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 存货核算与管理的流程分析。</w:t>
      </w:r>
    </w:p>
    <w:p w14:paraId="0CE0252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（三）存货子系统总体结构设计 </w:t>
      </w:r>
    </w:p>
    <w:p w14:paraId="04493A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领会：数据编码设计、功能结构。</w:t>
      </w:r>
    </w:p>
    <w:p w14:paraId="6BC94D6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（四）存货子系统的基础设置  </w:t>
      </w:r>
    </w:p>
    <w:p w14:paraId="53B4AC7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应用：存货档案设置、其他档案设置、期初余额录入。</w:t>
      </w:r>
    </w:p>
    <w:p w14:paraId="0A478D1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（五）存货子系统的出入库管理  </w:t>
      </w:r>
    </w:p>
    <w:p w14:paraId="4AAA75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应用：入库管理、出库管理。</w:t>
      </w:r>
    </w:p>
    <w:p w14:paraId="5A5B9D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（六）存货子系统的的存货成本核算  </w:t>
      </w:r>
    </w:p>
    <w:p w14:paraId="2D2B702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应用：单据记账、期末处理。</w:t>
      </w:r>
    </w:p>
    <w:p w14:paraId="1E0E70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（七）存货子系统的一体化策略  </w:t>
      </w:r>
    </w:p>
    <w:p w14:paraId="290D43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领会：实现一体化策略的功能。</w:t>
      </w:r>
    </w:p>
    <w:p w14:paraId="05B54F7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（八）存货子系统的管理分析  </w:t>
      </w:r>
    </w:p>
    <w:p w14:paraId="0F6532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领会：存货数量分析、存货价值分析。</w:t>
      </w:r>
    </w:p>
    <w:p w14:paraId="06B5993D">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2A91F0A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本章的重点：存货核算与管理的流程分析；存货核算与管理子系统的基础设置、出入库管理、存货成本核算的相关功能应用。</w:t>
      </w:r>
    </w:p>
    <w:p w14:paraId="72A2DD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本章的难点：数据编码设计、功能结构。</w:t>
      </w:r>
    </w:p>
    <w:p w14:paraId="1D6191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1C75162A">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第七章 其他业务核算与管理</w:t>
      </w:r>
    </w:p>
    <w:p w14:paraId="0E322C05">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一、学习目的与要求</w:t>
      </w:r>
    </w:p>
    <w:p w14:paraId="761F7BB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通过本章的学习，掌握薪资子系统和固定资产子系统功能结构及其流程分析，并能理解掌握薪资子系统和固定资产子系统的基础设置和日常处理</w:t>
      </w:r>
      <w:r>
        <w:rPr>
          <w:rFonts w:hint="eastAsia" w:ascii="仿宋" w:hAnsi="仿宋" w:eastAsia="仿宋" w:cs="仿宋"/>
          <w:b w:val="0"/>
          <w:bCs w:val="0"/>
          <w:color w:val="00B0F0"/>
          <w:sz w:val="21"/>
          <w:szCs w:val="21"/>
          <w:lang w:val="en-US" w:eastAsia="zh-CN"/>
        </w:rPr>
        <w:t>。</w:t>
      </w:r>
    </w:p>
    <w:p w14:paraId="7B090B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6F7007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薪资核算与管理 </w:t>
      </w:r>
    </w:p>
    <w:p w14:paraId="63F449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（一）薪资核算与管理流程分析</w:t>
      </w:r>
    </w:p>
    <w:p w14:paraId="471B51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（二）薪资子系统总体结构设计</w:t>
      </w:r>
    </w:p>
    <w:p w14:paraId="02E873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（三）薪资子系统的基础设置</w:t>
      </w:r>
    </w:p>
    <w:p w14:paraId="0511815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（四）薪资子系统的薪资处理</w:t>
      </w:r>
    </w:p>
    <w:p w14:paraId="044626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（五）薪资子系统的一体化策略</w:t>
      </w:r>
    </w:p>
    <w:p w14:paraId="2AB4AA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（六）薪资子系统的管理分析</w:t>
      </w:r>
    </w:p>
    <w:p w14:paraId="1282DB9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固定资产核算与管理</w:t>
      </w:r>
    </w:p>
    <w:p w14:paraId="1DAD421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（一）固定资产核算与管理流程分析</w:t>
      </w:r>
    </w:p>
    <w:p w14:paraId="62AB80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（二）固定资产子系统总体结构设计</w:t>
      </w:r>
    </w:p>
    <w:p w14:paraId="73763F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（三）固定资产子系统的基础设置</w:t>
      </w:r>
    </w:p>
    <w:p w14:paraId="59509F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（四）固定资产子系统的日常处理</w:t>
      </w:r>
    </w:p>
    <w:p w14:paraId="337108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（五）固定资产子系统的一体化策略</w:t>
      </w:r>
    </w:p>
    <w:p w14:paraId="3F41D8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（六）固定资产子系统的管理分析</w:t>
      </w:r>
    </w:p>
    <w:p w14:paraId="5E49045A">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0620624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（一）薪资核算与管理 </w:t>
      </w:r>
    </w:p>
    <w:p w14:paraId="7100537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识记：薪资子系统功能结构。</w:t>
      </w:r>
    </w:p>
    <w:p w14:paraId="44594A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领会：薪资核算与管理流程分析。</w:t>
      </w:r>
    </w:p>
    <w:p w14:paraId="3CFAAC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应用：薪资子系统的基础设置和薪资处理。</w:t>
      </w:r>
    </w:p>
    <w:p w14:paraId="3802ADA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（二）固定资产核算与管理</w:t>
      </w:r>
    </w:p>
    <w:p w14:paraId="58BD5E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识记：固定资产子系统功能结构。</w:t>
      </w:r>
    </w:p>
    <w:p w14:paraId="296CD0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领会：固定资产核算与管理流程分析。</w:t>
      </w:r>
    </w:p>
    <w:p w14:paraId="3B2295A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应用：固定资产子系统的基础设置和日常处理。</w:t>
      </w:r>
    </w:p>
    <w:p w14:paraId="095D3305">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31CD48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本章的重点：薪资子系统和固定资产子系统功能结构及其流程分析；薪资子系统和固定资产子系统的基础设置和日常处理。</w:t>
      </w:r>
    </w:p>
    <w:p w14:paraId="7C4ECC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本章的难点：薪资子系统和固定资产子系统的基础设置和日常处理。</w:t>
      </w:r>
    </w:p>
    <w:p w14:paraId="1576CA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p>
    <w:p w14:paraId="67A18C97">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第八章 会计报表编制</w:t>
      </w:r>
    </w:p>
    <w:p w14:paraId="73669EAD">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一、学习目的与要求</w:t>
      </w:r>
    </w:p>
    <w:p w14:paraId="4ED4EE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通过本章的学习，掌握报表子系统的特点、IT环境下报表编制流程的特点，了解报表子系统的集成关系和功能结构。</w:t>
      </w:r>
    </w:p>
    <w:p w14:paraId="3F5762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65C0627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会计报表需求分析 </w:t>
      </w:r>
    </w:p>
    <w:p w14:paraId="1ACE24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（一）报表子系统的概述</w:t>
      </w:r>
    </w:p>
    <w:p w14:paraId="24D92B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（二）报表编制流程分析</w:t>
      </w:r>
    </w:p>
    <w:p w14:paraId="1B75F0A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（三）IT环境下报表编制流程的特点</w:t>
      </w:r>
    </w:p>
    <w:p w14:paraId="691871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报表子系统的总体结构设计</w:t>
      </w:r>
    </w:p>
    <w:p w14:paraId="02D1D5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（一）报表子系统的目标</w:t>
      </w:r>
    </w:p>
    <w:p w14:paraId="479C98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（二）报表子系统的集成关系</w:t>
      </w:r>
    </w:p>
    <w:p w14:paraId="05D76F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（三）报表子系统的功能结构</w:t>
      </w:r>
    </w:p>
    <w:p w14:paraId="4B49A3DB">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224F0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（一）会计报表需求分析 </w:t>
      </w:r>
    </w:p>
    <w:p w14:paraId="7ADB19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识记：报表子系统的特点、IT环境下报表编制流程的特点。</w:t>
      </w:r>
    </w:p>
    <w:p w14:paraId="19C22B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应用：报表编制流程分析。</w:t>
      </w:r>
    </w:p>
    <w:p w14:paraId="53372D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（二）报表子系统的总体结构设计</w:t>
      </w:r>
    </w:p>
    <w:p w14:paraId="0C65C9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领会：报表子系统的集成关系和功能结构。</w:t>
      </w:r>
    </w:p>
    <w:p w14:paraId="048D6D4B">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lang w:eastAsia="zh-CN"/>
        </w:rPr>
      </w:pPr>
      <w:r>
        <w:rPr>
          <w:rFonts w:hint="eastAsia" w:ascii="仿宋" w:hAnsi="仿宋" w:eastAsia="仿宋" w:cs="仿宋"/>
          <w:b/>
          <w:sz w:val="21"/>
          <w:szCs w:val="21"/>
          <w:lang w:eastAsia="zh-CN"/>
        </w:rPr>
        <w:t>四、本章重点和难点</w:t>
      </w:r>
    </w:p>
    <w:p w14:paraId="041A38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本章的重点：报表子系统的特点、IT环境下报表编制流程的特点、报表子系统的集成关系和功能结构。</w:t>
      </w:r>
    </w:p>
    <w:p w14:paraId="3AEDD7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本章的难点：报表子系统的集成关系和功能结构。</w:t>
      </w:r>
    </w:p>
    <w:p w14:paraId="52C58301">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val="0"/>
          <w:bCs w:val="0"/>
          <w:color w:val="auto"/>
          <w:sz w:val="21"/>
          <w:szCs w:val="21"/>
          <w:lang w:val="en-US" w:eastAsia="zh-CN"/>
        </w:rPr>
      </w:pPr>
    </w:p>
    <w:p w14:paraId="79572BED">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Ⅳ  关于大纲的说明与考核实施要求</w:t>
      </w:r>
    </w:p>
    <w:p w14:paraId="3079F400">
      <w:pPr>
        <w:keepNext w:val="0"/>
        <w:keepLines w:val="0"/>
        <w:pageBreakBefore w:val="0"/>
        <w:widowControl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bCs w:val="0"/>
          <w:sz w:val="21"/>
          <w:szCs w:val="21"/>
        </w:rPr>
      </w:pPr>
      <w:r>
        <w:rPr>
          <w:rFonts w:hint="eastAsia" w:ascii="仿宋" w:hAnsi="仿宋" w:eastAsia="仿宋" w:cs="仿宋"/>
          <w:b/>
          <w:bCs w:val="0"/>
          <w:sz w:val="21"/>
          <w:szCs w:val="21"/>
        </w:rPr>
        <w:t>一、自学考试大纲的目的和作用</w:t>
      </w:r>
    </w:p>
    <w:p w14:paraId="52D5076A">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color w:val="auto"/>
          <w:sz w:val="21"/>
          <w:szCs w:val="21"/>
          <w:lang w:eastAsia="zh-CN"/>
        </w:rPr>
        <w:t>“</w:t>
      </w:r>
      <w:r>
        <w:rPr>
          <w:rFonts w:hint="eastAsia" w:ascii="仿宋" w:hAnsi="仿宋" w:eastAsia="仿宋" w:cs="仿宋"/>
          <w:b w:val="0"/>
          <w:bCs/>
          <w:color w:val="auto"/>
          <w:sz w:val="21"/>
          <w:szCs w:val="21"/>
          <w:lang w:val="en-US" w:eastAsia="zh-CN"/>
        </w:rPr>
        <w:t>会计信息系统</w:t>
      </w:r>
      <w:r>
        <w:rPr>
          <w:rFonts w:hint="eastAsia" w:ascii="仿宋" w:hAnsi="仿宋" w:eastAsia="仿宋" w:cs="仿宋"/>
          <w:b w:val="0"/>
          <w:bCs/>
          <w:color w:val="auto"/>
          <w:sz w:val="21"/>
          <w:szCs w:val="21"/>
          <w:lang w:eastAsia="zh-CN"/>
        </w:rPr>
        <w:t>”</w:t>
      </w:r>
      <w:r>
        <w:rPr>
          <w:rFonts w:hint="eastAsia" w:ascii="仿宋" w:hAnsi="仿宋" w:eastAsia="仿宋" w:cs="仿宋"/>
          <w:b w:val="0"/>
          <w:bCs/>
          <w:color w:val="auto"/>
          <w:sz w:val="21"/>
          <w:szCs w:val="21"/>
        </w:rPr>
        <w:t>课程自学考试大纲是根据</w:t>
      </w:r>
      <w:r>
        <w:rPr>
          <w:rFonts w:hint="eastAsia" w:ascii="仿宋" w:hAnsi="仿宋" w:eastAsia="仿宋" w:cs="仿宋"/>
          <w:b w:val="0"/>
          <w:bCs/>
          <w:color w:val="auto"/>
          <w:sz w:val="21"/>
          <w:szCs w:val="21"/>
          <w:lang w:eastAsia="zh-CN"/>
        </w:rPr>
        <w:t>会计学</w:t>
      </w:r>
      <w:r>
        <w:rPr>
          <w:rFonts w:hint="eastAsia" w:ascii="仿宋" w:hAnsi="仿宋" w:eastAsia="仿宋" w:cs="仿宋"/>
          <w:b w:val="0"/>
          <w:bCs/>
          <w:color w:val="000000" w:themeColor="text1"/>
          <w:sz w:val="21"/>
          <w:szCs w:val="21"/>
          <w:lang w:eastAsia="zh-CN"/>
          <w14:textFill>
            <w14:solidFill>
              <w14:schemeClr w14:val="tx1"/>
            </w14:solidFill>
          </w14:textFill>
        </w:rPr>
        <w:t>（</w:t>
      </w:r>
      <w:r>
        <w:rPr>
          <w:rFonts w:hint="eastAsia" w:ascii="仿宋" w:hAnsi="仿宋" w:eastAsia="仿宋" w:cs="仿宋"/>
          <w:b w:val="0"/>
          <w:bCs/>
          <w:color w:val="000000" w:themeColor="text1"/>
          <w:sz w:val="21"/>
          <w:szCs w:val="21"/>
          <w:lang w:val="en-US" w:eastAsia="zh-Hans"/>
          <w14:textFill>
            <w14:solidFill>
              <w14:schemeClr w14:val="tx1"/>
            </w14:solidFill>
          </w14:textFill>
        </w:rPr>
        <w:t>专升本</w:t>
      </w:r>
      <w:r>
        <w:rPr>
          <w:rFonts w:hint="eastAsia" w:ascii="仿宋" w:hAnsi="仿宋" w:eastAsia="仿宋" w:cs="仿宋"/>
          <w:b w:val="0"/>
          <w:bCs/>
          <w:color w:val="000000" w:themeColor="text1"/>
          <w:sz w:val="21"/>
          <w:szCs w:val="21"/>
          <w:lang w:eastAsia="zh-Hans"/>
          <w14:textFill>
            <w14:solidFill>
              <w14:schemeClr w14:val="tx1"/>
            </w14:solidFill>
          </w14:textFill>
        </w:rPr>
        <w:t>）</w:t>
      </w:r>
      <w:r>
        <w:rPr>
          <w:rFonts w:hint="eastAsia" w:ascii="仿宋" w:hAnsi="仿宋" w:eastAsia="仿宋" w:cs="仿宋"/>
          <w:b w:val="0"/>
          <w:bCs/>
          <w:color w:val="auto"/>
          <w:sz w:val="21"/>
          <w:szCs w:val="21"/>
        </w:rPr>
        <w:t>专业</w:t>
      </w:r>
      <w:r>
        <w:rPr>
          <w:rFonts w:hint="eastAsia" w:ascii="仿宋" w:hAnsi="仿宋" w:eastAsia="仿宋" w:cs="仿宋"/>
          <w:b w:val="0"/>
          <w:bCs/>
          <w:sz w:val="21"/>
          <w:szCs w:val="21"/>
        </w:rPr>
        <w:t>自学考试计划的要求，结合自学考试的特点而确定。其目的是对个人自学、社会助学和课程考试命题进行指导和规定。</w:t>
      </w:r>
    </w:p>
    <w:p w14:paraId="2FAF6D76">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6873E60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二、课程自学考试大纲与教材的关系</w:t>
      </w:r>
    </w:p>
    <w:p w14:paraId="1C29538D">
      <w:pPr>
        <w:pStyle w:val="2"/>
        <w:keepNext w:val="0"/>
        <w:keepLines w:val="0"/>
        <w:pageBreakBefore w:val="0"/>
        <w:widowControl w:val="0"/>
        <w:numPr>
          <w:ilvl w:val="0"/>
          <w:numId w:val="0"/>
        </w:numPr>
        <w:kinsoku/>
        <w:wordWrap/>
        <w:overflowPunct/>
        <w:topLinePunct w:val="0"/>
        <w:autoSpaceDE/>
        <w:autoSpaceDN/>
        <w:bidi w:val="0"/>
        <w:snapToGrid/>
        <w:spacing w:after="0"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课程自学考试大纲是进行学习和考核的依据，教材</w:t>
      </w:r>
      <w:r>
        <w:rPr>
          <w:rFonts w:hint="eastAsia" w:ascii="仿宋" w:hAnsi="仿宋" w:eastAsia="仿宋" w:cs="仿宋"/>
          <w:b w:val="0"/>
          <w:bCs/>
          <w:sz w:val="21"/>
          <w:szCs w:val="21"/>
          <w:lang w:eastAsia="zh-CN"/>
        </w:rPr>
        <w:t>给出了</w:t>
      </w:r>
      <w:r>
        <w:rPr>
          <w:rFonts w:hint="eastAsia" w:ascii="仿宋" w:hAnsi="仿宋" w:eastAsia="仿宋" w:cs="仿宋"/>
          <w:b w:val="0"/>
          <w:bCs/>
          <w:sz w:val="21"/>
          <w:szCs w:val="21"/>
        </w:rPr>
        <w:t>学习掌握课程知识的基本内容与范围，教材的内容</w:t>
      </w:r>
      <w:r>
        <w:rPr>
          <w:rFonts w:hint="eastAsia" w:ascii="仿宋" w:hAnsi="仿宋" w:eastAsia="仿宋" w:cs="仿宋"/>
          <w:b w:val="0"/>
          <w:bCs/>
          <w:sz w:val="21"/>
          <w:szCs w:val="21"/>
          <w:lang w:eastAsia="zh-CN"/>
        </w:rPr>
        <w:t>是</w:t>
      </w:r>
      <w:r>
        <w:rPr>
          <w:rFonts w:hint="eastAsia" w:ascii="仿宋" w:hAnsi="仿宋" w:eastAsia="仿宋" w:cs="仿宋"/>
          <w:b w:val="0"/>
          <w:bCs/>
          <w:sz w:val="21"/>
          <w:szCs w:val="21"/>
        </w:rPr>
        <w:t>大纲所规定的课程知识</w:t>
      </w:r>
      <w:r>
        <w:rPr>
          <w:rFonts w:hint="eastAsia" w:ascii="仿宋" w:hAnsi="仿宋" w:eastAsia="仿宋" w:cs="仿宋"/>
          <w:b w:val="0"/>
          <w:bCs/>
          <w:sz w:val="21"/>
          <w:szCs w:val="21"/>
          <w:lang w:eastAsia="zh-CN"/>
        </w:rPr>
        <w:t>和内容</w:t>
      </w:r>
      <w:r>
        <w:rPr>
          <w:rFonts w:hint="eastAsia" w:ascii="仿宋" w:hAnsi="仿宋" w:eastAsia="仿宋" w:cs="仿宋"/>
          <w:b w:val="0"/>
          <w:bCs/>
          <w:sz w:val="21"/>
          <w:szCs w:val="21"/>
        </w:rPr>
        <w:t>的扩展与发挥。课程内容在教材中可以体现一定的深度或难度，但在大纲中对考核的要求一定要适当。</w:t>
      </w:r>
    </w:p>
    <w:p w14:paraId="36390207">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大纲与教材所体现的课程内容</w:t>
      </w:r>
      <w:r>
        <w:rPr>
          <w:rFonts w:hint="eastAsia" w:ascii="仿宋" w:hAnsi="仿宋" w:eastAsia="仿宋" w:cs="仿宋"/>
          <w:b w:val="0"/>
          <w:bCs/>
          <w:color w:val="auto"/>
          <w:sz w:val="21"/>
          <w:szCs w:val="21"/>
          <w:lang w:eastAsia="zh-CN"/>
        </w:rPr>
        <w:t>应</w:t>
      </w:r>
      <w:r>
        <w:rPr>
          <w:rFonts w:hint="eastAsia" w:ascii="仿宋" w:hAnsi="仿宋" w:eastAsia="仿宋" w:cs="仿宋"/>
          <w:b w:val="0"/>
          <w:bCs/>
          <w:color w:val="auto"/>
          <w:sz w:val="21"/>
          <w:szCs w:val="21"/>
        </w:rPr>
        <w:t>基本一致；大纲里面的课程内容和考核知识点，教材里一般也要有。反过来教材里有的内容，大纲里就不一定体现。</w:t>
      </w:r>
    </w:p>
    <w:p w14:paraId="668CA3C7">
      <w:pPr>
        <w:keepNext w:val="0"/>
        <w:keepLines w:val="0"/>
        <w:pageBreakBefore w:val="0"/>
        <w:widowControl w:val="0"/>
        <w:numPr>
          <w:ilvl w:val="0"/>
          <w:numId w:val="0"/>
        </w:numPr>
        <w:kinsoku/>
        <w:wordWrap/>
        <w:overflowPunct/>
        <w:topLinePunct w:val="0"/>
        <w:autoSpaceDE/>
        <w:autoSpaceDN/>
        <w:bidi w:val="0"/>
        <w:snapToGrid/>
        <w:spacing w:line="240" w:lineRule="auto"/>
        <w:ind w:left="440" w:leftChars="0"/>
        <w:jc w:val="both"/>
        <w:rPr>
          <w:rFonts w:hint="eastAsia" w:ascii="仿宋" w:hAnsi="仿宋" w:eastAsia="仿宋" w:cs="仿宋"/>
          <w:b/>
          <w:bCs w:val="0"/>
          <w:color w:val="auto"/>
          <w:sz w:val="21"/>
          <w:szCs w:val="21"/>
          <w:lang w:val="en-US" w:eastAsia="zh-CN"/>
        </w:rPr>
      </w:pPr>
      <w:r>
        <w:rPr>
          <w:rFonts w:hint="eastAsia" w:ascii="仿宋" w:hAnsi="仿宋" w:eastAsia="仿宋" w:cs="仿宋"/>
          <w:b/>
          <w:bCs w:val="0"/>
          <w:color w:val="auto"/>
          <w:sz w:val="21"/>
          <w:szCs w:val="21"/>
          <w:lang w:val="en-US" w:eastAsia="zh-CN"/>
        </w:rPr>
        <w:t>三、关于自学教材</w:t>
      </w:r>
    </w:p>
    <w:p w14:paraId="692C5CFE">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eastAsia="zh-CN"/>
        </w:rPr>
        <w:t>《</w:t>
      </w:r>
      <w:r>
        <w:rPr>
          <w:rFonts w:hint="eastAsia" w:ascii="仿宋" w:hAnsi="仿宋" w:eastAsia="仿宋" w:cs="仿宋"/>
          <w:b w:val="0"/>
          <w:bCs/>
          <w:color w:val="auto"/>
          <w:sz w:val="21"/>
          <w:szCs w:val="21"/>
          <w:lang w:val="en-US" w:eastAsia="zh-CN"/>
        </w:rPr>
        <w:t>会计信息系统</w:t>
      </w:r>
      <w:r>
        <w:rPr>
          <w:rFonts w:hint="eastAsia" w:ascii="仿宋" w:hAnsi="仿宋" w:eastAsia="仿宋" w:cs="仿宋"/>
          <w:b w:val="0"/>
          <w:bCs/>
          <w:color w:val="auto"/>
          <w:sz w:val="21"/>
          <w:szCs w:val="21"/>
          <w:lang w:eastAsia="zh-CN"/>
        </w:rPr>
        <w:t>》，</w:t>
      </w:r>
      <w:r>
        <w:rPr>
          <w:rFonts w:hint="eastAsia" w:ascii="仿宋" w:hAnsi="仿宋" w:eastAsia="仿宋" w:cs="仿宋"/>
          <w:b w:val="0"/>
          <w:bCs/>
          <w:color w:val="auto"/>
          <w:sz w:val="21"/>
          <w:szCs w:val="21"/>
          <w:lang w:val="en-US" w:eastAsia="zh-CN"/>
        </w:rPr>
        <w:t>张瑞君</w:t>
      </w:r>
      <w:r>
        <w:rPr>
          <w:rFonts w:hint="eastAsia" w:ascii="仿宋" w:hAnsi="仿宋" w:eastAsia="仿宋" w:cs="仿宋"/>
          <w:b w:val="0"/>
          <w:bCs/>
          <w:color w:val="auto"/>
          <w:sz w:val="21"/>
          <w:szCs w:val="21"/>
          <w:lang w:eastAsia="zh-CN"/>
        </w:rPr>
        <w:t>、</w:t>
      </w:r>
      <w:r>
        <w:rPr>
          <w:rFonts w:hint="eastAsia" w:ascii="仿宋" w:hAnsi="仿宋" w:eastAsia="仿宋" w:cs="仿宋"/>
          <w:b w:val="0"/>
          <w:bCs/>
          <w:color w:val="auto"/>
          <w:sz w:val="21"/>
          <w:szCs w:val="21"/>
          <w:lang w:val="en-US" w:eastAsia="zh-Hans"/>
        </w:rPr>
        <w:t>殷建红</w:t>
      </w:r>
      <w:r>
        <w:rPr>
          <w:rFonts w:hint="eastAsia" w:ascii="仿宋" w:hAnsi="仿宋" w:eastAsia="仿宋" w:cs="仿宋"/>
          <w:b w:val="0"/>
          <w:bCs/>
          <w:color w:val="auto"/>
          <w:sz w:val="21"/>
          <w:szCs w:val="21"/>
          <w:lang w:eastAsia="zh-Hans"/>
        </w:rPr>
        <w:t>、</w:t>
      </w:r>
      <w:r>
        <w:rPr>
          <w:rFonts w:hint="eastAsia" w:ascii="仿宋" w:hAnsi="仿宋" w:eastAsia="仿宋" w:cs="仿宋"/>
          <w:b w:val="0"/>
          <w:bCs/>
          <w:color w:val="auto"/>
          <w:sz w:val="21"/>
          <w:szCs w:val="21"/>
          <w:lang w:val="en-US" w:eastAsia="zh-Hans"/>
        </w:rPr>
        <w:t>蒋砚章</w:t>
      </w:r>
      <w:r>
        <w:rPr>
          <w:rFonts w:hint="eastAsia" w:ascii="仿宋" w:hAnsi="仿宋" w:eastAsia="仿宋" w:cs="仿宋"/>
          <w:b w:val="0"/>
          <w:bCs/>
          <w:color w:val="auto"/>
          <w:sz w:val="21"/>
          <w:szCs w:val="21"/>
          <w:lang w:eastAsia="zh-CN"/>
        </w:rPr>
        <w:t>主编，中国</w:t>
      </w:r>
      <w:r>
        <w:rPr>
          <w:rFonts w:hint="eastAsia" w:ascii="仿宋" w:hAnsi="仿宋" w:eastAsia="仿宋" w:cs="仿宋"/>
          <w:b w:val="0"/>
          <w:bCs/>
          <w:color w:val="auto"/>
          <w:sz w:val="21"/>
          <w:szCs w:val="21"/>
          <w:lang w:val="en-US" w:eastAsia="zh-CN"/>
        </w:rPr>
        <w:t>人民大学</w:t>
      </w:r>
      <w:r>
        <w:rPr>
          <w:rFonts w:hint="eastAsia" w:ascii="仿宋" w:hAnsi="仿宋" w:eastAsia="仿宋" w:cs="仿宋"/>
          <w:b w:val="0"/>
          <w:bCs/>
          <w:color w:val="auto"/>
          <w:sz w:val="21"/>
          <w:szCs w:val="21"/>
          <w:lang w:eastAsia="zh-CN"/>
        </w:rPr>
        <w:t>出版社，</w:t>
      </w:r>
      <w:r>
        <w:rPr>
          <w:rFonts w:hint="eastAsia" w:ascii="仿宋" w:hAnsi="仿宋" w:eastAsia="仿宋" w:cs="仿宋"/>
          <w:b w:val="0"/>
          <w:bCs/>
          <w:color w:val="auto"/>
          <w:sz w:val="21"/>
          <w:szCs w:val="21"/>
          <w:lang w:val="en-US" w:eastAsia="zh-CN"/>
        </w:rPr>
        <w:t>2021年第9版。</w:t>
      </w:r>
    </w:p>
    <w:p w14:paraId="5DEA35EC">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本教材第一章第六、七节、第二章第四节、第八章第三、四、五节、第九章内容考生可根据个人能力与兴趣自学，不纳入考核范围。</w:t>
      </w:r>
    </w:p>
    <w:p w14:paraId="0A6671AC">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bCs w:val="0"/>
          <w:sz w:val="21"/>
          <w:szCs w:val="21"/>
        </w:rPr>
      </w:pPr>
      <w:r>
        <w:rPr>
          <w:rFonts w:hint="eastAsia" w:ascii="仿宋" w:hAnsi="仿宋" w:eastAsia="仿宋" w:cs="仿宋"/>
          <w:color w:val="FF0000"/>
          <w:sz w:val="21"/>
          <w:szCs w:val="21"/>
          <w:lang w:val="en-US" w:eastAsia="zh-CN"/>
        </w:rPr>
        <w:t xml:space="preserve">  </w:t>
      </w:r>
      <w:r>
        <w:rPr>
          <w:rFonts w:hint="eastAsia" w:ascii="仿宋" w:hAnsi="仿宋" w:eastAsia="仿宋" w:cs="仿宋"/>
          <w:b/>
          <w:bCs w:val="0"/>
          <w:sz w:val="21"/>
          <w:szCs w:val="21"/>
        </w:rPr>
        <w:t>四、关于自学要求和自学方法的指导</w:t>
      </w:r>
    </w:p>
    <w:p w14:paraId="38197F36">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857C14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为有效地指导个人自学和社会助学，本大纲已指明了课程的重点和难点，在章节的基本要求中一般也指明了章节内容的重点和难点。</w:t>
      </w:r>
    </w:p>
    <w:p w14:paraId="76D1A73F">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rPr>
        <w:t>本课程共</w:t>
      </w:r>
      <w:r>
        <w:rPr>
          <w:rFonts w:hint="eastAsia" w:ascii="仿宋" w:hAnsi="仿宋" w:eastAsia="仿宋" w:cs="仿宋"/>
          <w:b w:val="0"/>
          <w:bCs/>
          <w:color w:val="auto"/>
          <w:sz w:val="21"/>
          <w:szCs w:val="21"/>
          <w:lang w:val="en-US" w:eastAsia="zh-CN"/>
        </w:rPr>
        <w:t>6</w:t>
      </w:r>
      <w:r>
        <w:rPr>
          <w:rFonts w:hint="eastAsia" w:ascii="仿宋" w:hAnsi="仿宋" w:eastAsia="仿宋" w:cs="仿宋"/>
          <w:b w:val="0"/>
          <w:bCs/>
          <w:sz w:val="21"/>
          <w:szCs w:val="21"/>
        </w:rPr>
        <w:t>学分</w:t>
      </w:r>
      <w:r>
        <w:rPr>
          <w:rFonts w:hint="eastAsia" w:ascii="仿宋" w:hAnsi="仿宋" w:eastAsia="仿宋" w:cs="仿宋"/>
          <w:b w:val="0"/>
          <w:bCs/>
          <w:sz w:val="21"/>
          <w:szCs w:val="21"/>
          <w:lang w:eastAsia="zh-CN"/>
        </w:rPr>
        <w:t>，其中实践</w:t>
      </w:r>
      <w:r>
        <w:rPr>
          <w:rFonts w:hint="eastAsia" w:ascii="仿宋" w:hAnsi="仿宋" w:eastAsia="仿宋" w:cs="仿宋"/>
          <w:b w:val="0"/>
          <w:bCs/>
          <w:sz w:val="21"/>
          <w:szCs w:val="21"/>
          <w:lang w:val="en-US" w:eastAsia="zh-CN"/>
        </w:rPr>
        <w:t>2学分。由于成人学习的个性化特点，建议业余自学时间不低于</w:t>
      </w:r>
      <w:r>
        <w:rPr>
          <w:rFonts w:hint="eastAsia" w:ascii="仿宋" w:hAnsi="仿宋" w:eastAsia="仿宋" w:cs="仿宋"/>
          <w:b w:val="0"/>
          <w:bCs/>
          <w:color w:val="auto"/>
          <w:sz w:val="21"/>
          <w:szCs w:val="21"/>
          <w:lang w:val="en-US" w:eastAsia="zh-CN"/>
        </w:rPr>
        <w:t>60个</w:t>
      </w:r>
      <w:r>
        <w:rPr>
          <w:rFonts w:hint="eastAsia" w:ascii="仿宋" w:hAnsi="仿宋" w:eastAsia="仿宋" w:cs="仿宋"/>
          <w:b w:val="0"/>
          <w:bCs/>
          <w:sz w:val="21"/>
          <w:szCs w:val="21"/>
          <w:lang w:val="en-US" w:eastAsia="zh-CN"/>
        </w:rPr>
        <w:t>学时。</w:t>
      </w:r>
    </w:p>
    <w:p w14:paraId="7A78BAB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建议学习本课程时注意以下几点：</w:t>
      </w:r>
    </w:p>
    <w:p w14:paraId="1E9127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1.在学习本课程教材之前，应先仔细阅读本大纲，了解本课程的性质和特点，熟知本课程的基本要求，在学习本课程时，能紧紧围绕本课程的基本要求。</w:t>
      </w:r>
    </w:p>
    <w:p w14:paraId="19E8B3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2.在自学每一章的教材之前，先阅读本大纲中对应章节的学习目的与要求、考核知识点与考核要求，以使在自学时做到心中有数。</w:t>
      </w:r>
    </w:p>
    <w:p w14:paraId="6CC95DDD">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7FEF3161">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4.本课程是一门应用性课程，自学应考者应重点掌握各种方法的应用，但方法的正确应用必须以对理论的深刻理解为基础，学习中应把理论、原理和方法应用结合起来。</w:t>
      </w:r>
    </w:p>
    <w:p w14:paraId="3BEFDF51">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重视理论联系实际。建议自学应考者结合主流的财务软件，在学习中把信息技术与会计工作和流程有机融合起来，进行对照比较，分析研究，以增强感性认识，更深刻地领会教材的内容，将知识转化为能力，提高自己分析问题和解决问题的能力。</w:t>
      </w:r>
    </w:p>
    <w:p w14:paraId="4F0E3BCC">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val="en-US" w:eastAsia="zh-Hans"/>
        </w:rPr>
        <w:t>五</w:t>
      </w:r>
      <w:r>
        <w:rPr>
          <w:rFonts w:hint="eastAsia" w:ascii="仿宋" w:hAnsi="仿宋" w:eastAsia="仿宋" w:cs="仿宋"/>
          <w:b/>
          <w:bCs w:val="0"/>
          <w:sz w:val="21"/>
          <w:szCs w:val="21"/>
        </w:rPr>
        <w:t>、对社会助学的要求</w:t>
      </w:r>
    </w:p>
    <w:p w14:paraId="6F6D7D3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本课程教学建议采用老师讲授和课堂讨论相结合的方法，注重理论联系实际；注重现代化教学手段的应用，以及开放式教学方法的应用，帮助学生最大限度地实现学习的目标。</w:t>
      </w:r>
    </w:p>
    <w:p w14:paraId="0853C0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对担任本课程自学助学的任课教师和自学助学单位提出以下几条基本要求。</w:t>
      </w:r>
    </w:p>
    <w:p w14:paraId="0429272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1.熟知本课程考试大纲的各项要求，熟悉各章节的考核知识点。</w:t>
      </w:r>
    </w:p>
    <w:p w14:paraId="4FE0E2E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2.辅导教学以大纲为依据，不要随意删减内容，以免偏离大纲。</w:t>
      </w:r>
    </w:p>
    <w:p w14:paraId="33CC6D7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3.辅导还要注意突出重点，要帮助学生对课程内容建立一个整体的概念。</w:t>
      </w:r>
    </w:p>
    <w:p w14:paraId="2AE4342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助学者在辅导时应帮助自学者梳理重点内容和一般内容之间的关系，在他们全面掌握全部考试内容的基础上，重点通过对账务处理、销售与应收账款、采购与应付账款、存货等子系统处理流程、总体结构的分析和讲解，使学生深刻地理解和掌握如何将信息技术与会计工作和流程有机融合的基本原理和方法，理解会计的核算和控制职能的有效发挥。</w:t>
      </w:r>
    </w:p>
    <w:p w14:paraId="612C32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 会计信息系统是一门实践性专业课。助学者应帮助自学者从全局观、系统观、信息观的视角出发，研究会计信息系统的功能结构，研究会计数据的收集、加工、存储、控制、输出等方法，深入理解基础理论，提高他们的分析解决问题的能力。</w:t>
      </w:r>
    </w:p>
    <w:p w14:paraId="180C0CF9">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本课程</w:t>
      </w:r>
      <w:r>
        <w:rPr>
          <w:rFonts w:hint="eastAsia" w:ascii="仿宋" w:hAnsi="仿宋" w:eastAsia="仿宋" w:cs="仿宋"/>
          <w:color w:val="auto"/>
          <w:sz w:val="21"/>
          <w:szCs w:val="21"/>
          <w:lang w:val="en-US" w:eastAsia="zh-Hans"/>
        </w:rPr>
        <w:t>考纲内容学时建议</w:t>
      </w:r>
      <w:r>
        <w:rPr>
          <w:rFonts w:hint="eastAsia" w:ascii="仿宋" w:hAnsi="仿宋" w:eastAsia="仿宋" w:cs="仿宋"/>
          <w:color w:val="auto"/>
          <w:sz w:val="21"/>
          <w:szCs w:val="21"/>
          <w:lang w:eastAsia="zh-Hans"/>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5555"/>
        <w:gridCol w:w="1725"/>
      </w:tblGrid>
      <w:tr w14:paraId="23166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7C4E82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章次</w:t>
            </w:r>
          </w:p>
        </w:tc>
        <w:tc>
          <w:tcPr>
            <w:tcW w:w="5555" w:type="dxa"/>
          </w:tcPr>
          <w:p w14:paraId="1E58E5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学习内容</w:t>
            </w:r>
          </w:p>
        </w:tc>
        <w:tc>
          <w:tcPr>
            <w:tcW w:w="1725" w:type="dxa"/>
          </w:tcPr>
          <w:p w14:paraId="601CA6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建议学时</w:t>
            </w:r>
          </w:p>
        </w:tc>
      </w:tr>
      <w:tr w14:paraId="76458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1B44C0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第一章</w:t>
            </w:r>
          </w:p>
        </w:tc>
        <w:tc>
          <w:tcPr>
            <w:tcW w:w="5555" w:type="dxa"/>
          </w:tcPr>
          <w:p w14:paraId="6FE7986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会计信息系统概述</w:t>
            </w:r>
          </w:p>
        </w:tc>
        <w:tc>
          <w:tcPr>
            <w:tcW w:w="1725" w:type="dxa"/>
          </w:tcPr>
          <w:p w14:paraId="3D7A9E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4学时</w:t>
            </w:r>
          </w:p>
        </w:tc>
      </w:tr>
      <w:tr w14:paraId="35F0B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72D364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第二章</w:t>
            </w:r>
          </w:p>
        </w:tc>
        <w:tc>
          <w:tcPr>
            <w:tcW w:w="5555" w:type="dxa"/>
          </w:tcPr>
          <w:p w14:paraId="2A6DC0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会计信息系统的规划、分析与设计</w:t>
            </w:r>
          </w:p>
        </w:tc>
        <w:tc>
          <w:tcPr>
            <w:tcW w:w="1725" w:type="dxa"/>
          </w:tcPr>
          <w:p w14:paraId="21B40C9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4学时</w:t>
            </w:r>
          </w:p>
        </w:tc>
      </w:tr>
      <w:tr w14:paraId="2365D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219857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第三章</w:t>
            </w:r>
          </w:p>
        </w:tc>
        <w:tc>
          <w:tcPr>
            <w:tcW w:w="5555" w:type="dxa"/>
          </w:tcPr>
          <w:p w14:paraId="3E5C0B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账务处理与总账子系统</w:t>
            </w:r>
          </w:p>
        </w:tc>
        <w:tc>
          <w:tcPr>
            <w:tcW w:w="1725" w:type="dxa"/>
          </w:tcPr>
          <w:p w14:paraId="0FD849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12学时</w:t>
            </w:r>
          </w:p>
        </w:tc>
      </w:tr>
      <w:tr w14:paraId="6623D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320F31D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第四章</w:t>
            </w:r>
          </w:p>
        </w:tc>
        <w:tc>
          <w:tcPr>
            <w:tcW w:w="5555" w:type="dxa"/>
          </w:tcPr>
          <w:p w14:paraId="2D47AE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采购与付款核算与管理</w:t>
            </w:r>
          </w:p>
        </w:tc>
        <w:tc>
          <w:tcPr>
            <w:tcW w:w="1725" w:type="dxa"/>
          </w:tcPr>
          <w:p w14:paraId="2F8BCE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10学时</w:t>
            </w:r>
          </w:p>
        </w:tc>
      </w:tr>
      <w:tr w14:paraId="1A763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1DD1CD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第五章</w:t>
            </w:r>
          </w:p>
        </w:tc>
        <w:tc>
          <w:tcPr>
            <w:tcW w:w="5555" w:type="dxa"/>
          </w:tcPr>
          <w:p w14:paraId="2E1D91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销售与收款与管理</w:t>
            </w:r>
          </w:p>
        </w:tc>
        <w:tc>
          <w:tcPr>
            <w:tcW w:w="1725" w:type="dxa"/>
          </w:tcPr>
          <w:p w14:paraId="25111C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10学时</w:t>
            </w:r>
          </w:p>
        </w:tc>
      </w:tr>
      <w:tr w14:paraId="32AB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66530F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第六章</w:t>
            </w:r>
          </w:p>
        </w:tc>
        <w:tc>
          <w:tcPr>
            <w:tcW w:w="5555" w:type="dxa"/>
          </w:tcPr>
          <w:p w14:paraId="356D4A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存货核算与管理</w:t>
            </w:r>
          </w:p>
        </w:tc>
        <w:tc>
          <w:tcPr>
            <w:tcW w:w="1725" w:type="dxa"/>
          </w:tcPr>
          <w:p w14:paraId="19BF65D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10学时</w:t>
            </w:r>
          </w:p>
        </w:tc>
      </w:tr>
      <w:tr w14:paraId="3441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1D1C7E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第七章</w:t>
            </w:r>
          </w:p>
        </w:tc>
        <w:tc>
          <w:tcPr>
            <w:tcW w:w="5555" w:type="dxa"/>
          </w:tcPr>
          <w:p w14:paraId="445530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其他业务核算与管理</w:t>
            </w:r>
          </w:p>
        </w:tc>
        <w:tc>
          <w:tcPr>
            <w:tcW w:w="1725" w:type="dxa"/>
          </w:tcPr>
          <w:p w14:paraId="11932B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6学时</w:t>
            </w:r>
          </w:p>
        </w:tc>
      </w:tr>
      <w:tr w14:paraId="7F0B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14:paraId="2E5637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第八章</w:t>
            </w:r>
          </w:p>
        </w:tc>
        <w:tc>
          <w:tcPr>
            <w:tcW w:w="5555" w:type="dxa"/>
          </w:tcPr>
          <w:p w14:paraId="308B1EC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bCs/>
                <w:color w:val="auto"/>
                <w:sz w:val="21"/>
                <w:szCs w:val="21"/>
                <w:lang w:val="en-US" w:eastAsia="zh-CN"/>
              </w:rPr>
              <w:t>会计报表编制</w:t>
            </w:r>
          </w:p>
        </w:tc>
        <w:tc>
          <w:tcPr>
            <w:tcW w:w="1725" w:type="dxa"/>
          </w:tcPr>
          <w:p w14:paraId="5DC53C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4学时</w:t>
            </w:r>
          </w:p>
        </w:tc>
      </w:tr>
    </w:tbl>
    <w:p w14:paraId="0269F04D">
      <w:pPr>
        <w:keepNext w:val="0"/>
        <w:keepLines w:val="0"/>
        <w:pageBreakBefore w:val="0"/>
        <w:widowControl w:val="0"/>
        <w:numPr>
          <w:ilvl w:val="-1"/>
          <w:numId w:val="0"/>
        </w:numPr>
        <w:kinsoku/>
        <w:wordWrap/>
        <w:overflowPunct/>
        <w:topLinePunct w:val="0"/>
        <w:autoSpaceDE/>
        <w:autoSpaceDN/>
        <w:bidi w:val="0"/>
        <w:adjustRightInd/>
        <w:snapToGrid/>
        <w:spacing w:line="240" w:lineRule="auto"/>
        <w:ind w:leftChars="0"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Hans"/>
        </w:rPr>
        <w:t>六</w:t>
      </w:r>
      <w:r>
        <w:rPr>
          <w:rFonts w:hint="eastAsia" w:ascii="仿宋" w:hAnsi="仿宋" w:eastAsia="仿宋" w:cs="仿宋"/>
          <w:b/>
          <w:bCs/>
          <w:color w:val="auto"/>
          <w:sz w:val="21"/>
          <w:szCs w:val="21"/>
          <w:lang w:eastAsia="zh-Hans"/>
        </w:rPr>
        <w:t>、</w:t>
      </w:r>
      <w:r>
        <w:rPr>
          <w:rFonts w:hint="eastAsia" w:ascii="仿宋" w:hAnsi="仿宋" w:eastAsia="仿宋" w:cs="仿宋"/>
          <w:b/>
          <w:bCs/>
          <w:color w:val="auto"/>
          <w:sz w:val="21"/>
          <w:szCs w:val="21"/>
          <w:lang w:val="en-US" w:eastAsia="zh-CN"/>
        </w:rPr>
        <w:t>对考核内容的说明</w:t>
      </w:r>
    </w:p>
    <w:p w14:paraId="2ED27941">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本课程要求考生学习和掌握的知识点都</w:t>
      </w:r>
      <w:r>
        <w:rPr>
          <w:rFonts w:hint="eastAsia" w:ascii="仿宋" w:hAnsi="仿宋" w:eastAsia="仿宋" w:cs="仿宋"/>
          <w:sz w:val="21"/>
          <w:szCs w:val="21"/>
          <w:lang w:eastAsia="zh-CN"/>
        </w:rPr>
        <w:t>是本课程</w:t>
      </w:r>
      <w:r>
        <w:rPr>
          <w:rFonts w:hint="eastAsia" w:ascii="仿宋" w:hAnsi="仿宋" w:eastAsia="仿宋" w:cs="仿宋"/>
          <w:sz w:val="21"/>
          <w:szCs w:val="21"/>
        </w:rPr>
        <w:t>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color w:val="auto"/>
          <w:sz w:val="21"/>
          <w:szCs w:val="21"/>
          <w:lang w:val="en-US" w:eastAsia="zh-CN"/>
        </w:rPr>
        <w:t>三</w:t>
      </w:r>
      <w:r>
        <w:rPr>
          <w:rFonts w:hint="eastAsia" w:ascii="仿宋" w:hAnsi="仿宋" w:eastAsia="仿宋" w:cs="仿宋"/>
          <w:sz w:val="21"/>
          <w:szCs w:val="21"/>
        </w:rPr>
        <w:t>个认知（或叫能力）层次确定其考核要求。</w:t>
      </w:r>
    </w:p>
    <w:p w14:paraId="6B3856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FF0000"/>
          <w:sz w:val="21"/>
          <w:szCs w:val="21"/>
        </w:rPr>
      </w:pPr>
      <w:r>
        <w:rPr>
          <w:rFonts w:hint="eastAsia" w:ascii="仿宋" w:hAnsi="仿宋" w:eastAsia="仿宋" w:cs="仿宋"/>
          <w:b w:val="0"/>
          <w:bCs w:val="0"/>
          <w:color w:val="auto"/>
          <w:sz w:val="21"/>
          <w:szCs w:val="21"/>
          <w:lang w:val="en-US" w:eastAsia="zh-CN"/>
        </w:rPr>
        <w:t>2.</w:t>
      </w:r>
      <w:r>
        <w:rPr>
          <w:rFonts w:hint="eastAsia" w:ascii="仿宋" w:hAnsi="仿宋" w:eastAsia="仿宋" w:cs="仿宋"/>
          <w:sz w:val="21"/>
          <w:szCs w:val="21"/>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E2772FC">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val="en-US" w:eastAsia="zh-Hans"/>
        </w:rPr>
        <w:t>七</w:t>
      </w:r>
      <w:r>
        <w:rPr>
          <w:rFonts w:hint="eastAsia" w:ascii="仿宋" w:hAnsi="仿宋" w:eastAsia="仿宋" w:cs="仿宋"/>
          <w:b/>
          <w:bCs w:val="0"/>
          <w:sz w:val="21"/>
          <w:szCs w:val="21"/>
        </w:rPr>
        <w:t>、关于考试命题的若干规定</w:t>
      </w:r>
    </w:p>
    <w:p w14:paraId="111DDF77">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color w:val="FF0000"/>
          <w:sz w:val="21"/>
          <w:szCs w:val="21"/>
          <w:lang w:eastAsia="zh-CN"/>
        </w:rPr>
      </w:pPr>
      <w:r>
        <w:rPr>
          <w:rFonts w:hint="eastAsia" w:ascii="仿宋" w:hAnsi="仿宋" w:eastAsia="仿宋" w:cs="仿宋"/>
          <w:sz w:val="21"/>
          <w:szCs w:val="21"/>
        </w:rPr>
        <w:t>1、本课程考试采用闭卷笔试方式考核，考试时间150分钟，按百分制记分,60 分为及格。</w:t>
      </w:r>
      <w:r>
        <w:rPr>
          <w:rFonts w:hint="eastAsia" w:ascii="仿宋" w:hAnsi="仿宋" w:eastAsia="仿宋" w:cs="仿宋"/>
          <w:color w:val="auto"/>
          <w:sz w:val="21"/>
          <w:szCs w:val="21"/>
          <w:lang w:eastAsia="zh-CN"/>
        </w:rPr>
        <w:t>考试时只允许携带笔、橡皮和尺，答卷必须使用蓝色或黑色钢笔或签字笔书写。</w:t>
      </w:r>
    </w:p>
    <w:p w14:paraId="01CE7692">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612838D9">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w:t>
      </w:r>
      <w:r>
        <w:rPr>
          <w:rFonts w:hint="eastAsia" w:ascii="仿宋" w:hAnsi="仿宋" w:eastAsia="仿宋" w:cs="仿宋"/>
          <w:sz w:val="21"/>
          <w:szCs w:val="21"/>
          <w:lang w:eastAsia="zh-CN"/>
        </w:rPr>
        <w:t>中</w:t>
      </w:r>
      <w:r>
        <w:rPr>
          <w:rFonts w:hint="eastAsia" w:ascii="仿宋" w:hAnsi="仿宋" w:eastAsia="仿宋" w:cs="仿宋"/>
          <w:sz w:val="21"/>
          <w:szCs w:val="21"/>
        </w:rPr>
        <w:t>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FC295A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rPr>
        <w:t>4、本课程在试卷中对不同能力层次要求的分数比例大致为：识记占</w:t>
      </w:r>
      <w:r>
        <w:rPr>
          <w:rFonts w:hint="eastAsia" w:ascii="仿宋" w:hAnsi="仿宋" w:eastAsia="仿宋" w:cs="仿宋"/>
          <w:sz w:val="21"/>
          <w:szCs w:val="21"/>
          <w:lang w:val="en-US" w:eastAsia="zh-CN"/>
        </w:rPr>
        <w:t>3</w:t>
      </w:r>
      <w:r>
        <w:rPr>
          <w:rFonts w:hint="eastAsia" w:ascii="仿宋" w:hAnsi="仿宋" w:eastAsia="仿宋" w:cs="仿宋"/>
          <w:sz w:val="21"/>
          <w:szCs w:val="21"/>
        </w:rPr>
        <w:t>0%，领会占</w:t>
      </w:r>
      <w:r>
        <w:rPr>
          <w:rFonts w:hint="eastAsia" w:ascii="仿宋" w:hAnsi="仿宋" w:eastAsia="仿宋" w:cs="仿宋"/>
          <w:sz w:val="21"/>
          <w:szCs w:val="21"/>
          <w:lang w:val="en-US" w:eastAsia="zh-CN"/>
        </w:rPr>
        <w:t>3</w:t>
      </w:r>
      <w:r>
        <w:rPr>
          <w:rFonts w:hint="eastAsia" w:ascii="仿宋" w:hAnsi="仿宋" w:eastAsia="仿宋" w:cs="仿宋"/>
          <w:sz w:val="21"/>
          <w:szCs w:val="21"/>
        </w:rPr>
        <w:t>0%，应用占</w:t>
      </w:r>
      <w:r>
        <w:rPr>
          <w:rFonts w:hint="eastAsia" w:ascii="仿宋" w:hAnsi="仿宋" w:eastAsia="仿宋" w:cs="仿宋"/>
          <w:sz w:val="21"/>
          <w:szCs w:val="21"/>
          <w:lang w:val="en-US" w:eastAsia="zh-CN"/>
        </w:rPr>
        <w:t>4</w:t>
      </w:r>
      <w:r>
        <w:rPr>
          <w:rFonts w:hint="eastAsia" w:ascii="仿宋" w:hAnsi="仿宋" w:eastAsia="仿宋" w:cs="仿宋"/>
          <w:sz w:val="21"/>
          <w:szCs w:val="21"/>
        </w:rPr>
        <w:t>0%</w:t>
      </w:r>
      <w:r>
        <w:rPr>
          <w:rFonts w:hint="eastAsia" w:ascii="仿宋" w:hAnsi="仿宋" w:eastAsia="仿宋" w:cs="仿宋"/>
          <w:sz w:val="21"/>
          <w:szCs w:val="21"/>
          <w:lang w:eastAsia="zh-CN"/>
        </w:rPr>
        <w:t>。</w:t>
      </w:r>
    </w:p>
    <w:p w14:paraId="3FE02BCF">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5、要合理安排试题的难易程度，试题的难度可分为：易、较易、较难和难四个等级。每份试卷中不同难度试题的分数比例一般为：</w:t>
      </w:r>
      <w:r>
        <w:rPr>
          <w:rFonts w:hint="eastAsia" w:ascii="仿宋" w:hAnsi="仿宋" w:eastAsia="仿宋" w:cs="仿宋"/>
          <w:sz w:val="21"/>
          <w:szCs w:val="21"/>
          <w:lang w:eastAsia="zh-CN"/>
        </w:rPr>
        <w:t>易占</w:t>
      </w:r>
      <w:r>
        <w:rPr>
          <w:rFonts w:hint="eastAsia" w:ascii="仿宋" w:hAnsi="仿宋" w:eastAsia="仿宋" w:cs="仿宋"/>
          <w:sz w:val="21"/>
          <w:szCs w:val="21"/>
          <w:lang w:val="en-US" w:eastAsia="zh-CN"/>
        </w:rPr>
        <w:t>20%，较易占30%，较难占30%，难占20%。</w:t>
      </w:r>
    </w:p>
    <w:p w14:paraId="3EEC22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sz w:val="21"/>
          <w:szCs w:val="21"/>
        </w:rPr>
      </w:pPr>
      <w:r>
        <w:rPr>
          <w:rFonts w:hint="eastAsia" w:ascii="仿宋" w:hAnsi="仿宋" w:eastAsia="仿宋" w:cs="仿宋"/>
          <w:sz w:val="21"/>
          <w:szCs w:val="21"/>
          <w:lang w:eastAsia="zh-CN"/>
        </w:rPr>
        <w:t>必须注意试题的难易程度与能力层次有一定的联系，但两者不是等同的概念，在各个能力层次都有不同难度的试题。</w:t>
      </w:r>
    </w:p>
    <w:p w14:paraId="0795671C">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rPr>
        <w:t>6、课程考试命题的主要题型一般有单项选择题、</w:t>
      </w:r>
      <w:r>
        <w:rPr>
          <w:rFonts w:hint="eastAsia" w:ascii="仿宋" w:hAnsi="仿宋" w:eastAsia="仿宋" w:cs="仿宋"/>
          <w:color w:val="auto"/>
          <w:sz w:val="21"/>
          <w:szCs w:val="21"/>
          <w:lang w:val="en-US" w:eastAsia="zh-CN"/>
        </w:rPr>
        <w:t>辨析题、</w:t>
      </w:r>
      <w:r>
        <w:rPr>
          <w:rFonts w:hint="eastAsia" w:ascii="仿宋" w:hAnsi="仿宋" w:eastAsia="仿宋" w:cs="仿宋"/>
          <w:color w:val="auto"/>
          <w:sz w:val="21"/>
          <w:szCs w:val="21"/>
        </w:rPr>
        <w:t>简答题、</w:t>
      </w:r>
      <w:r>
        <w:rPr>
          <w:rFonts w:hint="eastAsia" w:ascii="仿宋" w:hAnsi="仿宋" w:eastAsia="仿宋" w:cs="仿宋"/>
          <w:color w:val="auto"/>
          <w:sz w:val="21"/>
          <w:szCs w:val="21"/>
          <w:lang w:val="en-US" w:eastAsia="zh-CN"/>
        </w:rPr>
        <w:t>流程分析题、</w:t>
      </w:r>
      <w:r>
        <w:rPr>
          <w:rFonts w:hint="eastAsia" w:ascii="仿宋" w:hAnsi="仿宋" w:eastAsia="仿宋" w:cs="仿宋"/>
          <w:color w:val="auto"/>
          <w:sz w:val="21"/>
          <w:szCs w:val="21"/>
        </w:rPr>
        <w:t>论述题等题型</w:t>
      </w:r>
      <w:r>
        <w:rPr>
          <w:rFonts w:hint="eastAsia" w:ascii="仿宋" w:hAnsi="仿宋" w:eastAsia="仿宋" w:cs="仿宋"/>
          <w:color w:val="auto"/>
          <w:sz w:val="21"/>
          <w:szCs w:val="21"/>
          <w:lang w:eastAsia="zh-CN"/>
        </w:rPr>
        <w:t>。</w:t>
      </w:r>
    </w:p>
    <w:p w14:paraId="0D09DA3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14:paraId="4EE5B6AD">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p>
    <w:p w14:paraId="297F196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fldChar w:fldCharType="begin"/>
      </w:r>
      <w:r>
        <w:rPr>
          <w:rFonts w:hint="eastAsia" w:ascii="仿宋" w:hAnsi="仿宋" w:eastAsia="仿宋" w:cs="仿宋"/>
          <w:b/>
          <w:bCs/>
          <w:color w:val="auto"/>
          <w:sz w:val="21"/>
          <w:szCs w:val="21"/>
          <w:lang w:val="en-US" w:eastAsia="zh-CN"/>
        </w:rPr>
        <w:instrText xml:space="preserve"> = 5 \* ROMAN \* MERGEFORMAT </w:instrText>
      </w:r>
      <w:r>
        <w:rPr>
          <w:rFonts w:hint="eastAsia" w:ascii="仿宋" w:hAnsi="仿宋" w:eastAsia="仿宋" w:cs="仿宋"/>
          <w:b/>
          <w:bCs/>
          <w:color w:val="auto"/>
          <w:sz w:val="21"/>
          <w:szCs w:val="21"/>
          <w:lang w:val="en-US" w:eastAsia="zh-CN"/>
        </w:rPr>
        <w:fldChar w:fldCharType="separate"/>
      </w:r>
      <w:r>
        <w:rPr>
          <w:rFonts w:hint="eastAsia" w:ascii="仿宋" w:hAnsi="仿宋" w:eastAsia="仿宋" w:cs="仿宋"/>
          <w:b/>
          <w:bCs/>
          <w:sz w:val="21"/>
          <w:szCs w:val="21"/>
        </w:rPr>
        <w:t>V</w:t>
      </w:r>
      <w:r>
        <w:rPr>
          <w:rFonts w:hint="eastAsia" w:ascii="仿宋" w:hAnsi="仿宋" w:eastAsia="仿宋" w:cs="仿宋"/>
          <w:b/>
          <w:bCs/>
          <w:color w:val="auto"/>
          <w:sz w:val="21"/>
          <w:szCs w:val="21"/>
          <w:lang w:val="en-US" w:eastAsia="zh-CN"/>
        </w:rPr>
        <w:fldChar w:fldCharType="end"/>
      </w:r>
      <w:r>
        <w:rPr>
          <w:rFonts w:hint="eastAsia" w:ascii="仿宋" w:hAnsi="仿宋" w:eastAsia="仿宋" w:cs="仿宋"/>
          <w:b/>
          <w:bCs/>
          <w:color w:val="auto"/>
          <w:sz w:val="21"/>
          <w:szCs w:val="21"/>
          <w:lang w:val="en-US" w:eastAsia="zh-CN"/>
        </w:rPr>
        <w:t>题型举例</w:t>
      </w:r>
    </w:p>
    <w:p w14:paraId="4F90627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一、单项选择题</w:t>
      </w:r>
      <w:bookmarkStart w:id="0" w:name="_GoBack"/>
      <w:bookmarkEnd w:id="0"/>
    </w:p>
    <w:p w14:paraId="4D35BA72">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1.基于计算机的会计信息系统中，网卡、路由器等各种网络设备属于（ ）</w:t>
      </w:r>
    </w:p>
    <w:p w14:paraId="5FC02924">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硬件资源        B.软件资源</w:t>
      </w:r>
    </w:p>
    <w:p w14:paraId="054B982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C.信息资源         D.数据传输资源</w:t>
      </w:r>
    </w:p>
    <w:p w14:paraId="1976931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4C3D6A9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二、辨析题：判断正误，并说明理由</w:t>
      </w:r>
    </w:p>
    <w:p w14:paraId="0992E622">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1.IT环境下和手工环境下账务处理流程的最终结果都是账簿和报表。</w:t>
      </w:r>
    </w:p>
    <w:p w14:paraId="13D401BA">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判断：</w:t>
      </w:r>
    </w:p>
    <w:p w14:paraId="625144BD">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理由：</w:t>
      </w:r>
    </w:p>
    <w:p w14:paraId="281899A2">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5DD72705">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三、简答题</w:t>
      </w:r>
    </w:p>
    <w:p w14:paraId="00723AD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1.系统开发生命周期有哪几个阶段?</w:t>
      </w:r>
    </w:p>
    <w:p w14:paraId="444B3E2E">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p w14:paraId="7ADDB1E5">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四、流程分析题</w:t>
      </w:r>
    </w:p>
    <w:p w14:paraId="28B4299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1、下图为某公司在手工环境下的采购与付款流程图。</w:t>
      </w:r>
    </w:p>
    <w:p w14:paraId="23502A80">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要求：请分析该流程存在哪些主要问题。</w:t>
      </w:r>
    </w:p>
    <w:p w14:paraId="1433233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sz w:val="21"/>
          <w:szCs w:val="21"/>
          <w:lang w:val="en-US" w:eastAsia="zh-CN"/>
        </w:rPr>
      </w:pPr>
      <w:r>
        <w:rPr>
          <w:rFonts w:hint="eastAsia" w:ascii="仿宋" w:hAnsi="仿宋" w:eastAsia="仿宋" w:cs="仿宋"/>
          <w:sz w:val="21"/>
          <w:szCs w:val="21"/>
          <w:lang w:eastAsia="zh-CN"/>
        </w:rPr>
        <w:drawing>
          <wp:anchor distT="0" distB="0" distL="114300" distR="114300" simplePos="0" relativeHeight="251659264" behindDoc="0" locked="0" layoutInCell="1" allowOverlap="1">
            <wp:simplePos x="0" y="0"/>
            <wp:positionH relativeFrom="column">
              <wp:posOffset>-147955</wp:posOffset>
            </wp:positionH>
            <wp:positionV relativeFrom="paragraph">
              <wp:posOffset>10795</wp:posOffset>
            </wp:positionV>
            <wp:extent cx="4564380" cy="2265680"/>
            <wp:effectExtent l="0" t="0" r="0" b="0"/>
            <wp:wrapNone/>
            <wp:docPr id="1" name="ECB019B1-382A-4266-B25C-5B523AA43C14-2"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B019B1-382A-4266-B25C-5B523AA43C14-2" descr="wps"/>
                    <pic:cNvPicPr>
                      <a:picLocks noChangeAspect="1"/>
                    </pic:cNvPicPr>
                  </pic:nvPicPr>
                  <pic:blipFill>
                    <a:blip r:embed="rId4"/>
                    <a:stretch>
                      <a:fillRect/>
                    </a:stretch>
                  </pic:blipFill>
                  <pic:spPr>
                    <a:xfrm>
                      <a:off x="0" y="0"/>
                      <a:ext cx="4564380" cy="2265680"/>
                    </a:xfrm>
                    <a:prstGeom prst="rect">
                      <a:avLst/>
                    </a:prstGeom>
                    <a:noFill/>
                    <a:ln>
                      <a:noFill/>
                    </a:ln>
                  </pic:spPr>
                </pic:pic>
              </a:graphicData>
            </a:graphic>
          </wp:anchor>
        </w:drawing>
      </w:r>
    </w:p>
    <w:p w14:paraId="6B4F07C2">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sz w:val="21"/>
          <w:szCs w:val="21"/>
          <w:lang w:val="en-US" w:eastAsia="zh-CN"/>
        </w:rPr>
      </w:pPr>
    </w:p>
    <w:p w14:paraId="35AC5D40">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sz w:val="21"/>
          <w:szCs w:val="21"/>
          <w:lang w:val="en-US" w:eastAsia="zh-CN"/>
        </w:rPr>
      </w:pPr>
    </w:p>
    <w:p w14:paraId="5784A6B1">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sz w:val="21"/>
          <w:szCs w:val="21"/>
          <w:lang w:val="en-US" w:eastAsia="zh-CN"/>
        </w:rPr>
      </w:pPr>
    </w:p>
    <w:p w14:paraId="105B4985">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sz w:val="21"/>
          <w:szCs w:val="21"/>
          <w:lang w:val="en-US" w:eastAsia="zh-CN"/>
        </w:rPr>
      </w:pPr>
    </w:p>
    <w:p w14:paraId="0FF729FC">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sz w:val="21"/>
          <w:szCs w:val="21"/>
          <w:lang w:val="en-US" w:eastAsia="zh-CN"/>
        </w:rPr>
      </w:pPr>
    </w:p>
    <w:p w14:paraId="46462B24">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4DAEF1B5">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4B4516F4">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2C00263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392B12F3">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65414855">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3568D053">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027E91FC">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五、论述题</w:t>
      </w:r>
    </w:p>
    <w:p w14:paraId="6E1728A0">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r>
        <w:rPr>
          <w:rFonts w:hint="eastAsia" w:ascii="仿宋" w:hAnsi="仿宋" w:eastAsia="仿宋" w:cs="仿宋"/>
          <w:b w:val="0"/>
          <w:bCs w:val="0"/>
          <w:color w:val="auto"/>
          <w:sz w:val="21"/>
          <w:szCs w:val="21"/>
          <w:lang w:val="en-US" w:eastAsia="zh-CN"/>
        </w:rPr>
        <w:t>1.请分析会计科目编码体系的三类主要设计方法各自的特点和优缺点。</w:t>
      </w:r>
    </w:p>
    <w:p w14:paraId="4FE95BE3">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p w14:paraId="60BD1CA1">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p w14:paraId="0305598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p w14:paraId="7B71DA4F">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p w14:paraId="424EF67F">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p w14:paraId="421DD7E6">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B0F0"/>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1">
    <w:nsid w:val="1D088F3E"/>
    <w:multiLevelType w:val="singleLevel"/>
    <w:tmpl w:val="1D088F3E"/>
    <w:lvl w:ilvl="0" w:tentative="0">
      <w:start w:val="1"/>
      <w:numFmt w:val="upperLetter"/>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0721B32"/>
    <w:rsid w:val="01D208AD"/>
    <w:rsid w:val="02A101DF"/>
    <w:rsid w:val="02E62FD5"/>
    <w:rsid w:val="039B4FFC"/>
    <w:rsid w:val="03CD1CF0"/>
    <w:rsid w:val="045D1075"/>
    <w:rsid w:val="05621A3E"/>
    <w:rsid w:val="06147E59"/>
    <w:rsid w:val="07C23DF7"/>
    <w:rsid w:val="093A1985"/>
    <w:rsid w:val="0B6060F2"/>
    <w:rsid w:val="0B70168E"/>
    <w:rsid w:val="0E5A7E2B"/>
    <w:rsid w:val="0E7C4FFD"/>
    <w:rsid w:val="0FD2007B"/>
    <w:rsid w:val="119804CB"/>
    <w:rsid w:val="127425B3"/>
    <w:rsid w:val="12AE0663"/>
    <w:rsid w:val="12C23090"/>
    <w:rsid w:val="13494A4F"/>
    <w:rsid w:val="15874F3C"/>
    <w:rsid w:val="15EB7D05"/>
    <w:rsid w:val="17011D34"/>
    <w:rsid w:val="171C59B2"/>
    <w:rsid w:val="17285513"/>
    <w:rsid w:val="181C610E"/>
    <w:rsid w:val="197B7FA6"/>
    <w:rsid w:val="1A800F2B"/>
    <w:rsid w:val="1AF615D3"/>
    <w:rsid w:val="1C711800"/>
    <w:rsid w:val="1D8E3BF5"/>
    <w:rsid w:val="1E2527AC"/>
    <w:rsid w:val="1F3E6BCE"/>
    <w:rsid w:val="202D5948"/>
    <w:rsid w:val="208C7AD0"/>
    <w:rsid w:val="20BB0281"/>
    <w:rsid w:val="21D00C81"/>
    <w:rsid w:val="22617B2B"/>
    <w:rsid w:val="228E2287"/>
    <w:rsid w:val="248C3675"/>
    <w:rsid w:val="24BA41DE"/>
    <w:rsid w:val="26F363EA"/>
    <w:rsid w:val="27DF5433"/>
    <w:rsid w:val="29A52A3F"/>
    <w:rsid w:val="29CC7F7F"/>
    <w:rsid w:val="29F8576D"/>
    <w:rsid w:val="2A742AF1"/>
    <w:rsid w:val="2B57312C"/>
    <w:rsid w:val="2CF27CFD"/>
    <w:rsid w:val="2D2B1461"/>
    <w:rsid w:val="2D851B59"/>
    <w:rsid w:val="2DFE5055"/>
    <w:rsid w:val="2FA4049F"/>
    <w:rsid w:val="30D7137C"/>
    <w:rsid w:val="31615451"/>
    <w:rsid w:val="3330716F"/>
    <w:rsid w:val="342A1B6B"/>
    <w:rsid w:val="34B34216"/>
    <w:rsid w:val="36686710"/>
    <w:rsid w:val="368816D2"/>
    <w:rsid w:val="368B76FC"/>
    <w:rsid w:val="39D92970"/>
    <w:rsid w:val="3AA32C70"/>
    <w:rsid w:val="3B6C6584"/>
    <w:rsid w:val="3B950B19"/>
    <w:rsid w:val="3C2459F9"/>
    <w:rsid w:val="3DA03A0F"/>
    <w:rsid w:val="3DD746AD"/>
    <w:rsid w:val="3EAD3C6D"/>
    <w:rsid w:val="3F894DE0"/>
    <w:rsid w:val="403C5A07"/>
    <w:rsid w:val="40BC08F6"/>
    <w:rsid w:val="40C1657F"/>
    <w:rsid w:val="41FE4BFE"/>
    <w:rsid w:val="427D75EF"/>
    <w:rsid w:val="42E01F3D"/>
    <w:rsid w:val="42F97BDF"/>
    <w:rsid w:val="43E9173C"/>
    <w:rsid w:val="44670B79"/>
    <w:rsid w:val="45E71F71"/>
    <w:rsid w:val="479C4CC5"/>
    <w:rsid w:val="47D472E6"/>
    <w:rsid w:val="4E001FAB"/>
    <w:rsid w:val="4F161B19"/>
    <w:rsid w:val="4FB05ACA"/>
    <w:rsid w:val="501D2F81"/>
    <w:rsid w:val="50306AAF"/>
    <w:rsid w:val="50C23D07"/>
    <w:rsid w:val="523A63CA"/>
    <w:rsid w:val="579D2BD3"/>
    <w:rsid w:val="57DF90E3"/>
    <w:rsid w:val="57EA28FD"/>
    <w:rsid w:val="590F424C"/>
    <w:rsid w:val="597B0EF6"/>
    <w:rsid w:val="5DA2385A"/>
    <w:rsid w:val="61BB071E"/>
    <w:rsid w:val="61C3168D"/>
    <w:rsid w:val="62CE0907"/>
    <w:rsid w:val="637041C3"/>
    <w:rsid w:val="64C319A4"/>
    <w:rsid w:val="65B0273F"/>
    <w:rsid w:val="691A3772"/>
    <w:rsid w:val="6B290DEC"/>
    <w:rsid w:val="6CEB6022"/>
    <w:rsid w:val="6D851EEC"/>
    <w:rsid w:val="6F355453"/>
    <w:rsid w:val="723E2669"/>
    <w:rsid w:val="72F84F0E"/>
    <w:rsid w:val="73106326"/>
    <w:rsid w:val="73173FE3"/>
    <w:rsid w:val="737FC5D9"/>
    <w:rsid w:val="74471CA9"/>
    <w:rsid w:val="745919DD"/>
    <w:rsid w:val="75892893"/>
    <w:rsid w:val="76654209"/>
    <w:rsid w:val="77E829FE"/>
    <w:rsid w:val="79A72D41"/>
    <w:rsid w:val="79B3393D"/>
    <w:rsid w:val="7ACD6010"/>
    <w:rsid w:val="7B041933"/>
    <w:rsid w:val="7B04559A"/>
    <w:rsid w:val="7B6A5326"/>
    <w:rsid w:val="7B7F5C28"/>
    <w:rsid w:val="7C97699B"/>
    <w:rsid w:val="7CDA7552"/>
    <w:rsid w:val="7D0D4B88"/>
    <w:rsid w:val="7D4B4971"/>
    <w:rsid w:val="7D517E81"/>
    <w:rsid w:val="7DB66625"/>
    <w:rsid w:val="7DFA5478"/>
    <w:rsid w:val="7E3B5CC6"/>
    <w:rsid w:val="BC7FAAE8"/>
    <w:rsid w:val="F7FF3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9782</Words>
  <Characters>9872</Characters>
  <Lines>0</Lines>
  <Paragraphs>0</Paragraphs>
  <TotalTime>2</TotalTime>
  <ScaleCrop>false</ScaleCrop>
  <LinksUpToDate>false</LinksUpToDate>
  <CharactersWithSpaces>10082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梁磊</cp:lastModifiedBy>
  <dcterms:modified xsi:type="dcterms:W3CDTF">2024-10-27T08:02:33Z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34A23802DC969DCD860D4264BA5EAD46_43</vt:lpwstr>
  </property>
</Properties>
</file>