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40A7E">
      <w:pPr>
        <w:pageBreakBefore w:val="0"/>
        <w:kinsoku/>
        <w:wordWrap/>
        <w:overflowPunct/>
        <w:topLinePunct w:val="0"/>
        <w:autoSpaceDE/>
        <w:autoSpaceDN/>
        <w:bidi w:val="0"/>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广东省高等教育自学考试《导游学概论》课程考试大纲</w:t>
      </w:r>
    </w:p>
    <w:p w14:paraId="1659EFBB">
      <w:pPr>
        <w:pageBreakBefore w:val="0"/>
        <w:kinsoku/>
        <w:wordWrap/>
        <w:overflowPunct/>
        <w:topLinePunct w:val="0"/>
        <w:autoSpaceDE/>
        <w:autoSpaceDN/>
        <w:bidi w:val="0"/>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（课程代码：06123）</w:t>
      </w:r>
    </w:p>
    <w:p w14:paraId="4FEB72D6">
      <w:pPr>
        <w:pageBreakBefore w:val="0"/>
        <w:kinsoku/>
        <w:wordWrap/>
        <w:overflowPunct/>
        <w:topLinePunct w:val="0"/>
        <w:autoSpaceDE/>
        <w:autoSpaceDN/>
        <w:bidi w:val="0"/>
        <w:snapToGrid w:val="0"/>
        <w:spacing w:line="240" w:lineRule="auto"/>
        <w:jc w:val="center"/>
        <w:rPr>
          <w:rFonts w:hint="eastAsia" w:ascii="仿宋" w:hAnsi="仿宋" w:eastAsia="仿宋" w:cs="仿宋"/>
          <w:b/>
          <w:bCs/>
          <w:szCs w:val="21"/>
        </w:rPr>
      </w:pPr>
    </w:p>
    <w:p w14:paraId="324F9C74">
      <w:pPr>
        <w:pStyle w:val="2"/>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Ⅰ  课程性质与课程目标</w:t>
      </w:r>
    </w:p>
    <w:p w14:paraId="64BBB3EA">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一、课程性质与任务</w:t>
      </w:r>
    </w:p>
    <w:p w14:paraId="72E5EDF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通过对本课程的学习,学生应熟悉导游职业道德规范、导游职业素质、导游服务规范以及导游服务相关知识，掌握导游语言技能、带团技能、应变技能，具备导游服务的基本素质，为将来从事旅游服务和旅游管理工作打下坚实的基础。</w:t>
      </w:r>
    </w:p>
    <w:p w14:paraId="178A0210">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二、课程目标</w:t>
      </w:r>
    </w:p>
    <w:p w14:paraId="31C5655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课程设置的目标是使得考生能够：</w:t>
      </w:r>
    </w:p>
    <w:p w14:paraId="5C84DDC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了解导游服务的发展历程，导游服务的内涵、特点和原则，熟悉导游服务的性质、地位和作用；了解导游人员的定义和分类，熟悉导游的从业素质和职责要求，践行社会主义核心价值观，遵守导游的职业道德规范和行为规范。</w:t>
      </w:r>
    </w:p>
    <w:p w14:paraId="1ED8841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2.科学掌握地陪、全陪、领队、景点景区导游服务规程，灵活运用导游带团技能、语言技巧、讲解技能等，为旅游者提供服务，使旅游活动安全、顺利地进行，从而塑造优秀的导游形象。</w:t>
      </w:r>
    </w:p>
    <w:p w14:paraId="4331D21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作为旅游第一线的工作人员，导游要具备较好的应变能力，能正确处理旅游者的个别要求，预防和解决旅游活动中的一些问题和突发事故；要广泛掌握与导游工作相关的交通知识、出入境知识、旅游保险知识等各类常识，将与导游服务直接关联的法律法规知识牢记于心，并在导游活动中正确运用。</w:t>
      </w:r>
    </w:p>
    <w:p w14:paraId="5FD6564A">
      <w:pPr>
        <w:pStyle w:val="3"/>
        <w:pageBreakBefore w:val="0"/>
        <w:kinsoku/>
        <w:wordWrap/>
        <w:overflowPunct/>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三、与相关课程的联系与区别</w:t>
      </w:r>
    </w:p>
    <w:p w14:paraId="36987AD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本课程是旅游管理专业的基础课程，建议在学习此课程之前应先修《旅游学概论》课程，可同时《旅游文化》、《旅游接待业》、《旅游法规》等旅游类课程。                                                                                                                                                                                                                                                                                                                                       </w:t>
      </w:r>
    </w:p>
    <w:p w14:paraId="5729533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后续课程：《旅游目的地管理》，《旅行社经营与管理》、《旅游市场营销》、《旅游策划》等。</w:t>
      </w:r>
    </w:p>
    <w:p w14:paraId="77DC5C2A">
      <w:pPr>
        <w:pStyle w:val="3"/>
        <w:pageBreakBefore w:val="0"/>
        <w:kinsoku/>
        <w:wordWrap/>
        <w:overflowPunct/>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四、课程的重点和难点</w:t>
      </w:r>
    </w:p>
    <w:p w14:paraId="0AED49E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教材的重点章：第四章、第五章、第九章、第十章、第十一章、第十二章、第十三章；</w:t>
      </w:r>
    </w:p>
    <w:p w14:paraId="6C5C2F3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次重点章：第一章、第二章、第六章、第八章、第十四章，第十六章；</w:t>
      </w:r>
    </w:p>
    <w:p w14:paraId="7394A67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考核一般章：第三章、第七章。</w:t>
      </w:r>
    </w:p>
    <w:p w14:paraId="792FDFD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注：每一章的重点、难点，在本大纲的该章内容中已指明，不在此赘述。</w:t>
      </w:r>
    </w:p>
    <w:p w14:paraId="67AF723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w:t>
      </w:r>
    </w:p>
    <w:p w14:paraId="3528479D">
      <w:pPr>
        <w:pStyle w:val="2"/>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Ⅱ  考核目标</w:t>
      </w:r>
    </w:p>
    <w:p w14:paraId="32964D7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本大纲在考核目标中，分别从识记、领会、</w:t>
      </w:r>
      <w:r>
        <w:rPr>
          <w:rFonts w:hint="eastAsia" w:ascii="仿宋" w:hAnsi="仿宋" w:eastAsia="仿宋" w:cs="仿宋"/>
          <w:sz w:val="21"/>
          <w:szCs w:val="21"/>
          <w:lang w:val="en-US" w:eastAsia="zh-CN"/>
        </w:rPr>
        <w:t>简单</w:t>
      </w:r>
      <w:r>
        <w:rPr>
          <w:rFonts w:hint="eastAsia" w:ascii="仿宋" w:hAnsi="仿宋" w:eastAsia="仿宋" w:cs="仿宋"/>
          <w:sz w:val="21"/>
          <w:szCs w:val="21"/>
        </w:rPr>
        <w:t>应用</w:t>
      </w:r>
      <w:r>
        <w:rPr>
          <w:rFonts w:hint="eastAsia" w:ascii="仿宋" w:hAnsi="仿宋" w:eastAsia="仿宋" w:cs="仿宋"/>
          <w:sz w:val="21"/>
          <w:szCs w:val="21"/>
          <w:lang w:val="en-US" w:eastAsia="zh-CN"/>
        </w:rPr>
        <w:t>和综合应用四</w:t>
      </w:r>
      <w:r>
        <w:rPr>
          <w:rFonts w:hint="eastAsia" w:ascii="仿宋" w:hAnsi="仿宋" w:eastAsia="仿宋" w:cs="仿宋"/>
          <w:sz w:val="21"/>
          <w:szCs w:val="21"/>
        </w:rPr>
        <w:t>个层次规定学生应达到的能力层次要求。</w:t>
      </w:r>
      <w:r>
        <w:rPr>
          <w:rFonts w:hint="eastAsia" w:ascii="仿宋" w:hAnsi="仿宋" w:eastAsia="仿宋" w:cs="仿宋"/>
          <w:sz w:val="21"/>
          <w:szCs w:val="21"/>
          <w:lang w:val="en-US" w:eastAsia="zh-CN"/>
        </w:rPr>
        <w:t>四</w:t>
      </w:r>
      <w:r>
        <w:rPr>
          <w:rFonts w:hint="eastAsia" w:ascii="仿宋" w:hAnsi="仿宋" w:eastAsia="仿宋" w:cs="仿宋"/>
          <w:sz w:val="21"/>
          <w:szCs w:val="21"/>
        </w:rPr>
        <w:t>个能力层次是递进关系，各能力层次的含义是：</w:t>
      </w:r>
    </w:p>
    <w:p w14:paraId="77A079E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1.识记：要求考生能够对大纲各章中知识点，导游服务的基本概念和和内涵，相关特征和分类（例如：导游服务的性质和特点，导游服务原则）等有清晰、准确的认识、记忆和理解，并能做出正确的判断。</w:t>
      </w:r>
    </w:p>
    <w:p w14:paraId="5969F97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2.领会：能在了解导游服务的基本概念、相关法律法规、旅游知识的基础上，全面、系统地理解导游业务的相关知识，并清楚各知识点之间的联系和区别，能做出正确的表述与解释，是较高层次要求。</w:t>
      </w:r>
    </w:p>
    <w:p w14:paraId="231B2F0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3.简单应用：能运用基本概念、方法以及导游服务的工作规程和服务标准，解决简单问题。</w:t>
      </w:r>
    </w:p>
    <w:p w14:paraId="35149A8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综合应用：在对一些重要概念、知识和方法熟悉和深入理解的基础行上，具备相应的应变能力，能正确解决导游服务过程中常不同种类的事故、处理游客特出的各种要求，能综合运用导游人员的带团技能、语言技能和讲解技能，具备从事导游职业的基本素养、基础知识和实际工作能力。</w:t>
      </w:r>
    </w:p>
    <w:p w14:paraId="393C6BAD">
      <w:pPr>
        <w:pStyle w:val="2"/>
        <w:pageBreakBefore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Ⅲ  课程内容与考核要求</w:t>
      </w:r>
    </w:p>
    <w:p w14:paraId="48D502FB">
      <w:pPr>
        <w:pStyle w:val="3"/>
        <w:pageBreakBefore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第一章  导游服务</w:t>
      </w:r>
    </w:p>
    <w:p w14:paraId="3FC66A96">
      <w:pPr>
        <w:pStyle w:val="3"/>
        <w:pageBreakBefore w:val="0"/>
        <w:kinsoku/>
        <w:wordWrap/>
        <w:overflowPunct/>
        <w:topLinePunct w:val="0"/>
        <w:autoSpaceDE/>
        <w:autoSpaceDN/>
        <w:bidi w:val="0"/>
        <w:adjustRightInd/>
        <w:snapToGrid w:val="0"/>
        <w:spacing w:line="240" w:lineRule="auto"/>
        <w:textAlignment w:val="auto"/>
        <w:rPr>
          <w:rFonts w:hint="eastAsia" w:ascii="仿宋" w:hAnsi="仿宋" w:eastAsia="仿宋" w:cs="仿宋"/>
          <w:sz w:val="21"/>
          <w:szCs w:val="21"/>
        </w:rPr>
      </w:pPr>
      <w:r>
        <w:rPr>
          <w:rFonts w:hint="eastAsia" w:ascii="仿宋" w:hAnsi="仿宋" w:eastAsia="仿宋" w:cs="仿宋"/>
          <w:sz w:val="21"/>
          <w:szCs w:val="21"/>
        </w:rPr>
        <w:t>一、学习目的与要求</w:t>
      </w:r>
    </w:p>
    <w:p w14:paraId="1A79EBA4">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315" w:firstLineChars="150"/>
        <w:jc w:val="both"/>
        <w:textAlignment w:val="auto"/>
        <w:rPr>
          <w:rFonts w:hint="eastAsia" w:ascii="仿宋" w:hAnsi="仿宋" w:eastAsia="仿宋" w:cs="仿宋"/>
          <w:sz w:val="21"/>
          <w:szCs w:val="21"/>
        </w:rPr>
      </w:pPr>
      <w:r>
        <w:rPr>
          <w:rFonts w:hint="eastAsia" w:ascii="仿宋" w:hAnsi="仿宋" w:eastAsia="仿宋" w:cs="仿宋"/>
          <w:sz w:val="21"/>
          <w:szCs w:val="21"/>
        </w:rPr>
        <w:t>了解导游服务的产生和发展历程，导游服务的内涵、类型及范围，熟悉导游服务的性质和特点、地位、作用和服务原则。</w:t>
      </w:r>
    </w:p>
    <w:p w14:paraId="0B532DFA">
      <w:pPr>
        <w:pStyle w:val="3"/>
        <w:pageBreakBefore w:val="0"/>
        <w:kinsoku/>
        <w:wordWrap/>
        <w:overflowPunct/>
        <w:topLinePunct w:val="0"/>
        <w:autoSpaceDE/>
        <w:autoSpaceDN/>
        <w:bidi w:val="0"/>
        <w:adjustRightInd/>
        <w:snapToGrid w:val="0"/>
        <w:spacing w:line="240" w:lineRule="auto"/>
        <w:textAlignment w:val="auto"/>
        <w:rPr>
          <w:rFonts w:hint="eastAsia" w:ascii="仿宋" w:hAnsi="仿宋" w:eastAsia="仿宋" w:cs="仿宋"/>
          <w:sz w:val="21"/>
          <w:szCs w:val="21"/>
        </w:rPr>
      </w:pPr>
      <w:r>
        <w:rPr>
          <w:rFonts w:hint="eastAsia" w:ascii="仿宋" w:hAnsi="仿宋" w:eastAsia="仿宋" w:cs="仿宋"/>
          <w:sz w:val="21"/>
          <w:szCs w:val="21"/>
        </w:rPr>
        <w:t>二、课程内容</w:t>
      </w:r>
    </w:p>
    <w:p w14:paraId="0B123200">
      <w:pPr>
        <w:pStyle w:val="9"/>
        <w:pageBreakBefore w:val="0"/>
        <w:kinsoku/>
        <w:wordWrap/>
        <w:overflowPunct/>
        <w:topLinePunct w:val="0"/>
        <w:autoSpaceDE/>
        <w:autoSpaceDN/>
        <w:bidi w:val="0"/>
        <w:adjustRightInd/>
        <w:snapToGrid w:val="0"/>
        <w:spacing w:before="156" w:beforeLines="50" w:beforeAutospacing="0" w:after="0" w:afterAutospacing="0" w:line="240" w:lineRule="auto"/>
        <w:jc w:val="both"/>
        <w:textAlignment w:val="auto"/>
        <w:rPr>
          <w:rFonts w:hint="eastAsia" w:ascii="仿宋" w:hAnsi="仿宋" w:eastAsia="仿宋" w:cs="仿宋"/>
          <w:sz w:val="21"/>
          <w:szCs w:val="21"/>
        </w:rPr>
      </w:pPr>
      <w:r>
        <w:rPr>
          <w:rFonts w:hint="eastAsia" w:ascii="仿宋" w:hAnsi="仿宋" w:eastAsia="仿宋" w:cs="仿宋"/>
          <w:sz w:val="21"/>
          <w:szCs w:val="21"/>
        </w:rPr>
        <w:t>1.1  导游服务的内涵及类型</w:t>
      </w:r>
    </w:p>
    <w:p w14:paraId="017318A4">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1.1.1  导游服务的内涵</w:t>
      </w:r>
    </w:p>
    <w:p w14:paraId="15CAA5F0">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1.1.2  导游服务的类型</w:t>
      </w:r>
    </w:p>
    <w:p w14:paraId="085D0513">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1.1.3  导游服务的范围</w:t>
      </w:r>
    </w:p>
    <w:p w14:paraId="787CD7E7">
      <w:pPr>
        <w:pStyle w:val="9"/>
        <w:pageBreakBefore w:val="0"/>
        <w:kinsoku/>
        <w:wordWrap/>
        <w:overflowPunct/>
        <w:topLinePunct w:val="0"/>
        <w:autoSpaceDE/>
        <w:autoSpaceDN/>
        <w:bidi w:val="0"/>
        <w:adjustRightInd/>
        <w:snapToGrid w:val="0"/>
        <w:spacing w:before="156" w:beforeLines="50" w:beforeAutospacing="0" w:after="0" w:afterAutospacing="0" w:line="240" w:lineRule="auto"/>
        <w:jc w:val="both"/>
        <w:textAlignment w:val="auto"/>
        <w:rPr>
          <w:rFonts w:hint="eastAsia" w:ascii="仿宋" w:hAnsi="仿宋" w:eastAsia="仿宋" w:cs="仿宋"/>
          <w:sz w:val="21"/>
          <w:szCs w:val="21"/>
        </w:rPr>
      </w:pPr>
      <w:r>
        <w:rPr>
          <w:rFonts w:hint="eastAsia" w:ascii="仿宋" w:hAnsi="仿宋" w:eastAsia="仿宋" w:cs="仿宋"/>
          <w:sz w:val="21"/>
          <w:szCs w:val="21"/>
        </w:rPr>
        <w:t>1.2   导游服务的发展历程</w:t>
      </w:r>
    </w:p>
    <w:p w14:paraId="119714BC">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1.2.1  导游服务的产生和发展</w:t>
      </w:r>
    </w:p>
    <w:p w14:paraId="0EC521D1">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1.2.2  我国导游服务的发展演变</w:t>
      </w:r>
    </w:p>
    <w:p w14:paraId="1DB24CB7">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1.2.3  导游服务的发展趋势</w:t>
      </w:r>
    </w:p>
    <w:p w14:paraId="11DDD1D5">
      <w:pPr>
        <w:pStyle w:val="9"/>
        <w:pageBreakBefore w:val="0"/>
        <w:kinsoku/>
        <w:wordWrap/>
        <w:overflowPunct/>
        <w:topLinePunct w:val="0"/>
        <w:autoSpaceDE/>
        <w:autoSpaceDN/>
        <w:bidi w:val="0"/>
        <w:adjustRightInd/>
        <w:snapToGrid w:val="0"/>
        <w:spacing w:before="156" w:beforeLines="50" w:beforeAutospacing="0" w:after="0" w:afterAutospacing="0" w:line="240" w:lineRule="auto"/>
        <w:jc w:val="both"/>
        <w:textAlignment w:val="auto"/>
        <w:rPr>
          <w:rFonts w:hint="eastAsia" w:ascii="仿宋" w:hAnsi="仿宋" w:eastAsia="仿宋" w:cs="仿宋"/>
          <w:sz w:val="21"/>
          <w:szCs w:val="21"/>
        </w:rPr>
      </w:pPr>
      <w:r>
        <w:rPr>
          <w:rFonts w:hint="eastAsia" w:ascii="仿宋" w:hAnsi="仿宋" w:eastAsia="仿宋" w:cs="仿宋"/>
          <w:sz w:val="21"/>
          <w:szCs w:val="21"/>
        </w:rPr>
        <w:t>1.3  导游服务的性质、特点及原则</w:t>
      </w:r>
    </w:p>
    <w:p w14:paraId="4A4970BF">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1.3.1  导游服务的性质</w:t>
      </w:r>
    </w:p>
    <w:p w14:paraId="000569BF">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1.3.2  导游服务的特点</w:t>
      </w:r>
    </w:p>
    <w:p w14:paraId="7928B9D7">
      <w:pPr>
        <w:pStyle w:val="9"/>
        <w:pageBreakBefore w:val="0"/>
        <w:kinsoku/>
        <w:wordWrap/>
        <w:overflowPunct/>
        <w:topLinePunct w:val="0"/>
        <w:autoSpaceDE/>
        <w:autoSpaceDN/>
        <w:bidi w:val="0"/>
        <w:adjustRightInd/>
        <w:snapToGrid w:val="0"/>
        <w:spacing w:before="156" w:beforeLines="5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1.3.3  导游服务的原则</w:t>
      </w:r>
    </w:p>
    <w:p w14:paraId="29DD6BF0">
      <w:pPr>
        <w:pStyle w:val="9"/>
        <w:pageBreakBefore w:val="0"/>
        <w:kinsoku/>
        <w:wordWrap/>
        <w:overflowPunct/>
        <w:topLinePunct w:val="0"/>
        <w:autoSpaceDE/>
        <w:autoSpaceDN/>
        <w:bidi w:val="0"/>
        <w:adjustRightInd/>
        <w:snapToGrid w:val="0"/>
        <w:spacing w:before="156" w:beforeLines="50" w:beforeAutospacing="0" w:after="0" w:afterAutospacing="0" w:line="240" w:lineRule="auto"/>
        <w:jc w:val="both"/>
        <w:textAlignment w:val="auto"/>
        <w:rPr>
          <w:rFonts w:hint="eastAsia" w:ascii="仿宋" w:hAnsi="仿宋" w:eastAsia="仿宋" w:cs="仿宋"/>
          <w:sz w:val="21"/>
          <w:szCs w:val="21"/>
        </w:rPr>
      </w:pPr>
      <w:r>
        <w:rPr>
          <w:rFonts w:hint="eastAsia" w:ascii="仿宋" w:hAnsi="仿宋" w:eastAsia="仿宋" w:cs="仿宋"/>
          <w:sz w:val="21"/>
          <w:szCs w:val="21"/>
        </w:rPr>
        <w:t>1.4   导游服务的地位及作用</w:t>
      </w:r>
    </w:p>
    <w:p w14:paraId="70C5261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1.4.1  导游服务的地位</w:t>
      </w:r>
    </w:p>
    <w:p w14:paraId="0117C10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1.4.2  导游服务的作用</w:t>
      </w:r>
    </w:p>
    <w:p w14:paraId="03452D7C">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5B0BE23D">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（一）导游服务的内涵和类型</w:t>
      </w:r>
    </w:p>
    <w:p w14:paraId="643C4F2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识记：①导游服务的范围</w:t>
      </w:r>
    </w:p>
    <w:p w14:paraId="3F2B5A9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领会：①导游服务的内涵、类型</w:t>
      </w:r>
    </w:p>
    <w:p w14:paraId="7A6C51B7">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（二）导游服务的发展历程</w:t>
      </w:r>
    </w:p>
    <w:p w14:paraId="317C4A4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领会：①导游服务的发展历程；②我国导游服务的发展演变；③导游服务的发展趋势。</w:t>
      </w:r>
    </w:p>
    <w:p w14:paraId="727D97F0">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（三）导游服务的性质、特点及原则</w:t>
      </w:r>
    </w:p>
    <w:p w14:paraId="163160B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领会：①服务的性质、特点</w:t>
      </w:r>
    </w:p>
    <w:p w14:paraId="560CF82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综合运用：①导游服务的原则</w:t>
      </w:r>
    </w:p>
    <w:p w14:paraId="16A49451">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（四）导游服务的地位及作用</w:t>
      </w:r>
    </w:p>
    <w:p w14:paraId="4940568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领会：导游服务的地位及作用</w:t>
      </w:r>
    </w:p>
    <w:p w14:paraId="50EDE556">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4F91577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重点：导游服务范围、特点；导游服务原则。</w:t>
      </w:r>
    </w:p>
    <w:p w14:paraId="631F0A4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难点：导游服务原则。</w:t>
      </w:r>
    </w:p>
    <w:p w14:paraId="43A112A5">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第二章  导游</w:t>
      </w:r>
    </w:p>
    <w:p w14:paraId="5F333B6C">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6EB4E12A">
      <w:pPr>
        <w:pStyle w:val="9"/>
        <w:pageBreakBefore w:val="0"/>
        <w:kinsoku/>
        <w:wordWrap/>
        <w:overflowPunct/>
        <w:topLinePunct w:val="0"/>
        <w:autoSpaceDE/>
        <w:autoSpaceDN/>
        <w:bidi w:val="0"/>
        <w:snapToGrid w:val="0"/>
        <w:spacing w:before="156" w:beforeLines="50" w:beforeAutospacing="0" w:after="0" w:afterAutospacing="0" w:line="240" w:lineRule="auto"/>
        <w:ind w:firstLine="315" w:firstLineChars="150"/>
        <w:jc w:val="both"/>
        <w:rPr>
          <w:rFonts w:hint="eastAsia" w:ascii="仿宋" w:hAnsi="仿宋" w:eastAsia="仿宋" w:cs="仿宋"/>
          <w:sz w:val="21"/>
          <w:szCs w:val="21"/>
        </w:rPr>
      </w:pPr>
      <w:r>
        <w:rPr>
          <w:rFonts w:hint="eastAsia" w:ascii="仿宋" w:hAnsi="仿宋" w:eastAsia="仿宋" w:cs="仿宋"/>
          <w:sz w:val="21"/>
          <w:szCs w:val="21"/>
        </w:rPr>
        <w:t>了解导游的定义、分类，熟悉一名合格的导游人员应树立怎样的服务理念、职责要求、具备怎样的职业素养和职业道德规范，以及如何进行自我管理，掌握社会主义核心价值观。</w:t>
      </w:r>
    </w:p>
    <w:p w14:paraId="4F1A97D3">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654897BF">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2.1  导游的内涵及类型</w:t>
      </w:r>
    </w:p>
    <w:p w14:paraId="0F174B2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2.1.1  导游的内涵</w:t>
      </w:r>
    </w:p>
    <w:p w14:paraId="0D7B976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2.1.2  导游的类型</w:t>
      </w:r>
    </w:p>
    <w:p w14:paraId="3097DF39">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2.2  导游的从业素质和职责要求</w:t>
      </w:r>
    </w:p>
    <w:p w14:paraId="12728C7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2.2.1  导游的从业素质</w:t>
      </w:r>
    </w:p>
    <w:p w14:paraId="254DE12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2.2.2  导游的职责要求</w:t>
      </w:r>
    </w:p>
    <w:p w14:paraId="1B266BCE">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2.3  导游的职业道德与修养</w:t>
      </w:r>
    </w:p>
    <w:p w14:paraId="427C80B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2.3.1  导游的职业道德</w:t>
      </w:r>
    </w:p>
    <w:p w14:paraId="3523A0B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2.3.2  导游的修养</w:t>
      </w:r>
    </w:p>
    <w:p w14:paraId="420657D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2.3.3  导游的行为规范</w:t>
      </w:r>
    </w:p>
    <w:p w14:paraId="228B2934">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74588E5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（一）导游的内涵和类型</w:t>
      </w:r>
    </w:p>
    <w:p w14:paraId="6F95275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识记：①导游的内涵；②导游的技术等级划分</w:t>
      </w:r>
    </w:p>
    <w:p w14:paraId="4E044C6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领会：①导游的类型。</w:t>
      </w:r>
    </w:p>
    <w:p w14:paraId="7056936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（二）导游的从业素质和职责要求</w:t>
      </w:r>
    </w:p>
    <w:p w14:paraId="08FA3FB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识记：①社会主义核心价值观</w:t>
      </w:r>
    </w:p>
    <w:p w14:paraId="5C890A4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领会：①导游的从业素质；②导游的职责要求。</w:t>
      </w:r>
    </w:p>
    <w:p w14:paraId="2CE1118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（三）导游的职业道德与修养</w:t>
      </w:r>
    </w:p>
    <w:p w14:paraId="6DBFC94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领会：①导游的职业道德；</w:t>
      </w:r>
    </w:p>
    <w:p w14:paraId="2AC6249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综合运用：①导游的修养；②导游的行为规范。</w:t>
      </w:r>
    </w:p>
    <w:p w14:paraId="71A9091A">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4C6FAD2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重点：社会主义核心价值观；导游的从业素质和职责要求；导游职业道德规范的基本内容。</w:t>
      </w:r>
    </w:p>
    <w:p w14:paraId="40E526B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难点：导游职业道德规范的基本内容。</w:t>
      </w:r>
    </w:p>
    <w:p w14:paraId="2533AC6B">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第三章  导游礼仪</w:t>
      </w:r>
    </w:p>
    <w:p w14:paraId="60A8CF5C">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6A57546C">
      <w:pPr>
        <w:pStyle w:val="9"/>
        <w:pageBreakBefore w:val="0"/>
        <w:kinsoku/>
        <w:wordWrap/>
        <w:overflowPunct/>
        <w:topLinePunct w:val="0"/>
        <w:autoSpaceDE/>
        <w:autoSpaceDN/>
        <w:bidi w:val="0"/>
        <w:snapToGrid w:val="0"/>
        <w:spacing w:before="156" w:beforeLines="50" w:beforeAutospacing="0" w:after="0" w:afterAutospacing="0" w:line="240" w:lineRule="auto"/>
        <w:ind w:firstLine="315" w:firstLineChars="150"/>
        <w:jc w:val="both"/>
        <w:rPr>
          <w:rFonts w:hint="eastAsia" w:ascii="仿宋" w:hAnsi="仿宋" w:eastAsia="仿宋" w:cs="仿宋"/>
          <w:sz w:val="21"/>
          <w:szCs w:val="21"/>
        </w:rPr>
      </w:pPr>
      <w:r>
        <w:rPr>
          <w:rFonts w:hint="eastAsia" w:ascii="仿宋" w:hAnsi="仿宋" w:eastAsia="仿宋" w:cs="仿宋"/>
          <w:sz w:val="21"/>
          <w:szCs w:val="21"/>
        </w:rPr>
        <w:t>本章主要是熟悉导游的礼仪规范：仪容仪表礼仪、言谈举止礼仪和人际交往礼仪。</w:t>
      </w:r>
    </w:p>
    <w:p w14:paraId="457E2C54">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1FE7AA0B">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3.1导游的仪容仪表礼仪</w:t>
      </w:r>
    </w:p>
    <w:p w14:paraId="3354F1C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3.1.1导游的仪容礼仪</w:t>
      </w:r>
    </w:p>
    <w:p w14:paraId="7200413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3.1.2仪表服饰礼仪</w:t>
      </w:r>
    </w:p>
    <w:p w14:paraId="7F348CE7">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3.2导游的言谈举止礼仪</w:t>
      </w:r>
    </w:p>
    <w:p w14:paraId="31E382D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3.2.1导游的言谈礼仪</w:t>
      </w:r>
    </w:p>
    <w:p w14:paraId="65427DC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3.2.2导游的举止礼仪、</w:t>
      </w:r>
    </w:p>
    <w:p w14:paraId="7536F176">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3.2导游的人际交往礼仪</w:t>
      </w:r>
    </w:p>
    <w:p w14:paraId="49159ED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3.2.1导游日常交往中的礼仪</w:t>
      </w:r>
    </w:p>
    <w:p w14:paraId="632DF86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3.2.2导游人际沟通的礼仪</w:t>
      </w:r>
    </w:p>
    <w:p w14:paraId="5B74FBEB">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27AF7BD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（一）导游的仪容仪表礼仪</w:t>
      </w:r>
    </w:p>
    <w:p w14:paraId="693B6AB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综合运用：①导游的仪容礼仪；②仪表服饰礼仪</w:t>
      </w:r>
    </w:p>
    <w:p w14:paraId="3DC0098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（二）导游的言谈举止礼仪</w:t>
      </w:r>
    </w:p>
    <w:p w14:paraId="2536F23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综合运用：①导游的言谈礼仪；②导游的举止礼仪。</w:t>
      </w:r>
    </w:p>
    <w:p w14:paraId="7D0746F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（三）导游的人际交往礼仪</w:t>
      </w:r>
    </w:p>
    <w:p w14:paraId="6B373E5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领会：日常交往的礼仪原则；日常工作中的礼仪要求；</w:t>
      </w:r>
    </w:p>
    <w:p w14:paraId="09797CD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综合运用：称呼礼仪；握手礼仪；介绍礼仪；电话礼仪。</w:t>
      </w:r>
    </w:p>
    <w:p w14:paraId="1106CE03">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07D744D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重点、难点：熟悉并综合运用导游的仪容仪表礼仪规范和言谈举止礼仪。</w:t>
      </w:r>
    </w:p>
    <w:p w14:paraId="12512CA7">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第四章  地方导游服务程序与服务质量</w:t>
      </w:r>
    </w:p>
    <w:p w14:paraId="07354693">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2F253D8B">
      <w:pPr>
        <w:pStyle w:val="9"/>
        <w:pageBreakBefore w:val="0"/>
        <w:kinsoku/>
        <w:wordWrap/>
        <w:overflowPunct/>
        <w:topLinePunct w:val="0"/>
        <w:autoSpaceDE/>
        <w:autoSpaceDN/>
        <w:bidi w:val="0"/>
        <w:snapToGrid w:val="0"/>
        <w:spacing w:before="156" w:beforeLines="50" w:beforeAutospacing="0" w:after="0" w:afterAutospacing="0" w:line="240" w:lineRule="auto"/>
        <w:ind w:firstLine="315" w:firstLineChars="150"/>
        <w:jc w:val="both"/>
        <w:rPr>
          <w:rFonts w:hint="eastAsia" w:ascii="仿宋" w:hAnsi="仿宋" w:eastAsia="仿宋" w:cs="仿宋"/>
          <w:sz w:val="21"/>
          <w:szCs w:val="21"/>
        </w:rPr>
      </w:pPr>
      <w:r>
        <w:rPr>
          <w:rFonts w:hint="eastAsia" w:ascii="仿宋" w:hAnsi="仿宋" w:eastAsia="仿宋" w:cs="仿宋"/>
          <w:sz w:val="21"/>
          <w:szCs w:val="21"/>
        </w:rPr>
        <w:t>导游服务规程是通过实践总结出的一套相对稳定的导游服务程序，照此实施服务可以保证对客服务质量，并在某种程度上帮助导游人员规避风险。通过本章学习，可充分了解在一个正常的团队旅游活动中，地陪导游按照服务规范应当完成哪些基本工作；同时通过第四章、第五章、第六章、第八章的比较，也可了解到地陪、全陪、景区导游、领队的工作各有侧重。这是很重要的一章。</w:t>
      </w:r>
    </w:p>
    <w:p w14:paraId="4FB3DD34">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5BF2883D">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4.1  准备工作</w:t>
      </w:r>
    </w:p>
    <w:p w14:paraId="5005A5A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4.1.1  熟悉接待计划</w:t>
      </w:r>
    </w:p>
    <w:p w14:paraId="4495E99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4.1.2  落实接待事宜</w:t>
      </w:r>
    </w:p>
    <w:p w14:paraId="1E8AE37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4.1.3  知识准备</w:t>
      </w:r>
    </w:p>
    <w:p w14:paraId="6186DDB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3.1.4  物质准备</w:t>
      </w:r>
    </w:p>
    <w:p w14:paraId="7679D16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3.1.5  形象准备</w:t>
      </w:r>
    </w:p>
    <w:p w14:paraId="38C7B81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3.1.6  心理准备</w:t>
      </w:r>
    </w:p>
    <w:p w14:paraId="725CBA4C">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4.2  接站服务</w:t>
      </w:r>
    </w:p>
    <w:p w14:paraId="1FC262B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4.2.1  旅游团抵达前的业务安排</w:t>
      </w:r>
    </w:p>
    <w:p w14:paraId="7504BF5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4.2.2  旅游团抵达后的服务</w:t>
      </w:r>
    </w:p>
    <w:p w14:paraId="0B2901F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4.2.3  赴饭店途中服务</w:t>
      </w:r>
    </w:p>
    <w:p w14:paraId="4A73C95C">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4.3  进住饭店服务</w:t>
      </w:r>
    </w:p>
    <w:p w14:paraId="1F0A77A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4.3.1  协助办理入住手续</w:t>
      </w:r>
    </w:p>
    <w:p w14:paraId="69CDE7E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4.3.2  介绍饭店设施</w:t>
      </w:r>
    </w:p>
    <w:p w14:paraId="71BCDD4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4.3.3  带领游客用好第一餐</w:t>
      </w:r>
    </w:p>
    <w:p w14:paraId="4643E89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4.3.4  处理游客入住后有关问题</w:t>
      </w:r>
    </w:p>
    <w:p w14:paraId="4AB42F6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4.3.5  照顾行李进房</w:t>
      </w:r>
    </w:p>
    <w:p w14:paraId="35820B4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4.3.6  确定叫醒时间</w:t>
      </w:r>
    </w:p>
    <w:p w14:paraId="52864D7C">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4.4  核对商定日程</w:t>
      </w:r>
    </w:p>
    <w:p w14:paraId="0159687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4.4.1  核对商定日程的必要性</w:t>
      </w:r>
    </w:p>
    <w:p w14:paraId="2F82801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4.4.2  核对商定日程的时间、地点与对象</w:t>
      </w:r>
    </w:p>
    <w:p w14:paraId="1D1FFE4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4.4.3  可能出现的不同情况的处理</w:t>
      </w:r>
    </w:p>
    <w:p w14:paraId="34DD6C74">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4.5  参观游览服务</w:t>
      </w:r>
    </w:p>
    <w:p w14:paraId="7C8D416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4.5.1  出发前的服务</w:t>
      </w:r>
    </w:p>
    <w:p w14:paraId="6269D8D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4.5.2  赴景点途中的服务</w:t>
      </w:r>
    </w:p>
    <w:p w14:paraId="2C1E226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4.5.3  抵达景点后的导游服务</w:t>
      </w:r>
    </w:p>
    <w:p w14:paraId="4932A35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4.5.4  回程中的导游服务</w:t>
      </w:r>
    </w:p>
    <w:p w14:paraId="0D9FA6E4">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4.6  食、购、娱服务</w:t>
      </w:r>
    </w:p>
    <w:p w14:paraId="6C8FE57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4.6.1  餐饮服务</w:t>
      </w:r>
    </w:p>
    <w:p w14:paraId="27787D3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4.6.2  购物服务</w:t>
      </w:r>
    </w:p>
    <w:p w14:paraId="0FBF05C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4.6.3  娱乐服务</w:t>
      </w:r>
    </w:p>
    <w:p w14:paraId="2830D3B9">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4.7  送站服务</w:t>
      </w:r>
    </w:p>
    <w:p w14:paraId="1590B13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4.7.1  送行前的工作</w:t>
      </w:r>
    </w:p>
    <w:p w14:paraId="70C4A19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4.7.2  离店服务</w:t>
      </w:r>
    </w:p>
    <w:p w14:paraId="7622072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4.7.3  送行服务</w:t>
      </w:r>
    </w:p>
    <w:p w14:paraId="3587E0EA">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4.8  后续工作</w:t>
      </w:r>
    </w:p>
    <w:p w14:paraId="1D31A64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4.8.1  处理遗留问题</w:t>
      </w:r>
    </w:p>
    <w:p w14:paraId="4938846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4.8.2  结账</w:t>
      </w:r>
    </w:p>
    <w:p w14:paraId="2F2DFE5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4.8.3  接团小结</w:t>
      </w:r>
    </w:p>
    <w:p w14:paraId="390F112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4.8.4  提交物品</w:t>
      </w:r>
    </w:p>
    <w:p w14:paraId="6B0D269E">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12A61CB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（一）准备工作</w:t>
      </w:r>
    </w:p>
    <w:p w14:paraId="4656223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领会：①熟悉接待计划</w:t>
      </w:r>
    </w:p>
    <w:p w14:paraId="36DD51E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综合运用：①落实接待事宜。</w:t>
      </w:r>
    </w:p>
    <w:p w14:paraId="72CC13A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（二）接站服务</w:t>
      </w:r>
    </w:p>
    <w:p w14:paraId="623AD6A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简单运用：①旅游团抵达前的业务安排；②旅游团抵达后的服务。</w:t>
      </w:r>
    </w:p>
    <w:p w14:paraId="7A2EFDF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综合运用：①赴饭店途中服务（致欢迎词、首次沿途风格导游）。</w:t>
      </w:r>
    </w:p>
    <w:p w14:paraId="391B75D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（三）进住饭店服务</w:t>
      </w:r>
    </w:p>
    <w:p w14:paraId="3E7C712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简单运用：①介绍饭店设施；②照顾行李进房；③确定叫早时间。</w:t>
      </w:r>
    </w:p>
    <w:p w14:paraId="5FED9E6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综合运用：①协助办理入住手续；②带领游客用好第一餐；③处理游客入住后有关问题。</w:t>
      </w:r>
    </w:p>
    <w:p w14:paraId="4EF2FBF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（四）核对商定日程</w:t>
      </w:r>
    </w:p>
    <w:p w14:paraId="45D9B93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领会：核对商定日程的必要性；</w:t>
      </w:r>
    </w:p>
    <w:p w14:paraId="12A9955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简单运用：核对商定日程的时间、地点与对象</w:t>
      </w:r>
    </w:p>
    <w:p w14:paraId="2EEC331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综合运用：核对商定日常时对可能出现的不同情况的处理</w:t>
      </w:r>
    </w:p>
    <w:p w14:paraId="16D8E17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（五）参观游览服务</w:t>
      </w:r>
    </w:p>
    <w:p w14:paraId="5B39379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简单应用：①出发前的服务。</w:t>
      </w:r>
    </w:p>
    <w:p w14:paraId="20CD125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综合应用：①赴景点途中的服务；②抵达景点后的导游服务；③回程中的导游服务。</w:t>
      </w:r>
    </w:p>
    <w:p w14:paraId="452D378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（六）食、购、娱服务</w:t>
      </w:r>
    </w:p>
    <w:p w14:paraId="244F032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简单应用：①娱乐服务</w:t>
      </w:r>
    </w:p>
    <w:p w14:paraId="472301D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综合应用：①餐饮服务；②购物服务。</w:t>
      </w:r>
    </w:p>
    <w:p w14:paraId="67468ED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（七）送站服务</w:t>
      </w:r>
    </w:p>
    <w:p w14:paraId="6EC5FD0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简单应用：①送行前的工作</w:t>
      </w:r>
    </w:p>
    <w:p w14:paraId="53B8A4B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综合应用：①离店服务；②送行服务。</w:t>
      </w:r>
    </w:p>
    <w:p w14:paraId="6F3CA24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（八）后续工作</w:t>
      </w:r>
    </w:p>
    <w:p w14:paraId="4D4D6E5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简单应用：①处理遗留问题；②结账；③接团小结；④提交物品。</w:t>
      </w:r>
    </w:p>
    <w:p w14:paraId="1A8F501D">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492CF25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重点：核对商定日程；参观游览服务；地陪接站服务中致欢迎词、首次沿途导游；地陪送站服务中致欢送词。</w:t>
      </w:r>
    </w:p>
    <w:p w14:paraId="6C7F578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难点：参观游览服务。</w:t>
      </w:r>
    </w:p>
    <w:p w14:paraId="5706013B">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 xml:space="preserve">第五章  </w:t>
      </w:r>
      <w:r>
        <w:rPr>
          <w:rFonts w:hint="eastAsia" w:ascii="仿宋" w:hAnsi="仿宋" w:eastAsia="仿宋" w:cs="仿宋"/>
          <w:sz w:val="21"/>
          <w:szCs w:val="21"/>
          <w:lang w:val="en-US" w:eastAsia="zh-CN"/>
        </w:rPr>
        <w:t>全程</w:t>
      </w:r>
      <w:bookmarkStart w:id="0" w:name="_GoBack"/>
      <w:bookmarkEnd w:id="0"/>
      <w:r>
        <w:rPr>
          <w:rFonts w:hint="eastAsia" w:ascii="仿宋" w:hAnsi="仿宋" w:eastAsia="仿宋" w:cs="仿宋"/>
          <w:sz w:val="21"/>
          <w:szCs w:val="21"/>
        </w:rPr>
        <w:t>导游服务程序与服务质量</w:t>
      </w:r>
    </w:p>
    <w:p w14:paraId="53844E5B">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5205E2D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通过本章学习，掌握在一个旅游团的旅游活动中，全陪导游按照服务规范应当完成哪些基本工作和服务质量要求。这是重要的一章。</w:t>
      </w:r>
    </w:p>
    <w:p w14:paraId="4C6088FD">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4024FA1F">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5.1  准备工作</w:t>
      </w:r>
    </w:p>
    <w:p w14:paraId="1C16510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5.1.1  熟悉接待计划</w:t>
      </w:r>
    </w:p>
    <w:p w14:paraId="6C536D8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5.1.2  知识准备</w:t>
      </w:r>
    </w:p>
    <w:p w14:paraId="2D8B997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5.1.3  物质准备</w:t>
      </w:r>
    </w:p>
    <w:p w14:paraId="7951865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5.1.4  与首站接待社联系</w:t>
      </w:r>
    </w:p>
    <w:p w14:paraId="177717D4">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5.2  首站接团服务</w:t>
      </w:r>
    </w:p>
    <w:p w14:paraId="5B1CB47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5.2.1  迎接旅游团</w:t>
      </w:r>
    </w:p>
    <w:p w14:paraId="1AF293B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5.2.2  首站讲解</w:t>
      </w:r>
    </w:p>
    <w:p w14:paraId="47186CA7">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5.3  进住饭店服务</w:t>
      </w:r>
    </w:p>
    <w:p w14:paraId="41432B1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5.3.1  协助领队办理入住手续</w:t>
      </w:r>
    </w:p>
    <w:p w14:paraId="373C723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5.3.2  请领队分配住房</w:t>
      </w:r>
    </w:p>
    <w:p w14:paraId="4920D12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5.3.3  照顾行李进房及处理问题</w:t>
      </w:r>
    </w:p>
    <w:p w14:paraId="5338C6B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5.3.4  照顾游客住店期间的安全和生活</w:t>
      </w:r>
    </w:p>
    <w:p w14:paraId="4A744414">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5.4  核对商定日程</w:t>
      </w:r>
    </w:p>
    <w:p w14:paraId="4569F89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5.4.1  全程参与</w:t>
      </w:r>
    </w:p>
    <w:p w14:paraId="76FFE43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5.4.2  全陪核对商定日程时的主要工作</w:t>
      </w:r>
    </w:p>
    <w:p w14:paraId="31B0AB9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5.4.3  全陪核对商定日程时的步骤</w:t>
      </w:r>
    </w:p>
    <w:p w14:paraId="47E7A451">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5.5  沿途各站服务</w:t>
      </w:r>
    </w:p>
    <w:p w14:paraId="446FA88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5.5.1  联络工作</w:t>
      </w:r>
    </w:p>
    <w:p w14:paraId="79514BC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5.5.2  协助地陪工作</w:t>
      </w:r>
    </w:p>
    <w:p w14:paraId="4AD76E0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5.5.3  检查督促各站服务质量</w:t>
      </w:r>
    </w:p>
    <w:p w14:paraId="5500E80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5.5.4  维护和保障游客安全</w:t>
      </w:r>
    </w:p>
    <w:p w14:paraId="55E6678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5.5.5  提供旅行过程中服务</w:t>
      </w:r>
    </w:p>
    <w:p w14:paraId="339E70EF">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5.6  离站、途中、抵站服务</w:t>
      </w:r>
    </w:p>
    <w:p w14:paraId="2251D75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5.6.1  离站服务</w:t>
      </w:r>
    </w:p>
    <w:p w14:paraId="0474C6B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5.6.2  途中服务</w:t>
      </w:r>
    </w:p>
    <w:p w14:paraId="27460D6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5.6.3  抵站服务</w:t>
      </w:r>
    </w:p>
    <w:p w14:paraId="44B10809">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5.7  末站服务</w:t>
      </w:r>
    </w:p>
    <w:p w14:paraId="3F7E956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5.7.1  协助落实工作</w:t>
      </w:r>
    </w:p>
    <w:p w14:paraId="52E2FE4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5.7.2  致欢送词</w:t>
      </w:r>
    </w:p>
    <w:p w14:paraId="446F06E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5.7.3  做好回头客的营销工作</w:t>
      </w:r>
    </w:p>
    <w:p w14:paraId="7D286FC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5.7.4  送别旅游团</w:t>
      </w:r>
    </w:p>
    <w:p w14:paraId="646882E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5.7.5  结清旅游团账目</w:t>
      </w:r>
    </w:p>
    <w:p w14:paraId="5762335A">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5.8  后续工作</w:t>
      </w:r>
    </w:p>
    <w:p w14:paraId="593193E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5.8.1  处理遗留问题</w:t>
      </w:r>
    </w:p>
    <w:p w14:paraId="1C688BF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5.8.2  填写 “全陪日志”</w:t>
      </w:r>
    </w:p>
    <w:p w14:paraId="32B4E0D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5.8.3  做好总结工作</w:t>
      </w:r>
    </w:p>
    <w:p w14:paraId="4372735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5.8.4  结账、归还物品</w:t>
      </w:r>
    </w:p>
    <w:p w14:paraId="152C6DB2">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1448632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（一）准备工作</w:t>
      </w:r>
    </w:p>
    <w:p w14:paraId="5D451B6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识记：①知识准备。</w:t>
      </w:r>
    </w:p>
    <w:p w14:paraId="3AA8C67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简单应用：①物质准备；②与首站接待社联系。</w:t>
      </w:r>
    </w:p>
    <w:p w14:paraId="4AAA7F6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综合应用：①熟悉接待计划。</w:t>
      </w:r>
    </w:p>
    <w:p w14:paraId="659162B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（二）首站接团服务</w:t>
      </w:r>
    </w:p>
    <w:p w14:paraId="64F7868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简单应用：①迎接旅游团。</w:t>
      </w:r>
    </w:p>
    <w:p w14:paraId="7043CD9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综合应用：①首站讲解。</w:t>
      </w:r>
    </w:p>
    <w:p w14:paraId="50A005E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（三）进住饭店服务</w:t>
      </w:r>
    </w:p>
    <w:p w14:paraId="277BBC1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简单应用：①协助领队办理入住手续；②请领队分配住房。</w:t>
      </w:r>
    </w:p>
    <w:p w14:paraId="51FF53D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综合应用：①照顾行李进房及处理问题；②照顾游客住店期间的安全和生活。</w:t>
      </w:r>
    </w:p>
    <w:p w14:paraId="5751407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（四）核对商定日程</w:t>
      </w:r>
    </w:p>
    <w:p w14:paraId="77DDD8D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领会：①核对日程的重要性。</w:t>
      </w:r>
      <w:r>
        <w:rPr>
          <w:rFonts w:hint="eastAsia" w:ascii="仿宋" w:hAnsi="仿宋" w:eastAsia="仿宋" w:cs="仿宋"/>
          <w:sz w:val="21"/>
          <w:szCs w:val="21"/>
        </w:rPr>
        <w:tab/>
      </w:r>
    </w:p>
    <w:p w14:paraId="0AC91BF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综合应用：①核对日程的原则；②全陪核对商定日程时的步骤。</w:t>
      </w:r>
    </w:p>
    <w:p w14:paraId="256620F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（五）沿途各站服务</w:t>
      </w:r>
    </w:p>
    <w:p w14:paraId="4819DCE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简单应用：①联络工作；②协助地陪工作。</w:t>
      </w:r>
    </w:p>
    <w:p w14:paraId="7E6BD09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综合应用：①检查督促各站服务质量；②维护和保障游客安全；提供旅行服务过程中的服务。</w:t>
      </w:r>
    </w:p>
    <w:p w14:paraId="6EAC913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（六）离站、途中、抵站服务</w:t>
      </w:r>
    </w:p>
    <w:p w14:paraId="6F80673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简单应用：①离站服务；②抵站服务。</w:t>
      </w:r>
    </w:p>
    <w:p w14:paraId="2F50CE9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综合应用：①途中服务。</w:t>
      </w:r>
    </w:p>
    <w:p w14:paraId="4C7CA38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（七）末站服务</w:t>
      </w:r>
      <w:r>
        <w:rPr>
          <w:rFonts w:hint="eastAsia" w:ascii="仿宋" w:hAnsi="仿宋" w:eastAsia="仿宋" w:cs="仿宋"/>
          <w:sz w:val="21"/>
          <w:szCs w:val="21"/>
        </w:rPr>
        <w:tab/>
      </w:r>
    </w:p>
    <w:p w14:paraId="524185A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简单应用：①协助落实工作；②做好回头客的营销工作；③送别旅游团；结清账目。</w:t>
      </w:r>
    </w:p>
    <w:p w14:paraId="476DBEB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综合应用：①致欢送词。</w:t>
      </w:r>
    </w:p>
    <w:p w14:paraId="1ACE049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（八）后续工作</w:t>
      </w:r>
    </w:p>
    <w:p w14:paraId="0A35AD2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简单应用：①处理遗留问题；②做好总结工作；③结账、归还物品。</w:t>
      </w:r>
    </w:p>
    <w:p w14:paraId="3272493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综合应用：①填写“全陪日志”。</w:t>
      </w:r>
    </w:p>
    <w:p w14:paraId="7AB0F19F">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7E66DD22">
      <w:pPr>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重点：全陪带团前的准备工作；核对商定日程；沿途各站服务。</w:t>
      </w:r>
    </w:p>
    <w:p w14:paraId="4CC36131">
      <w:pPr>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难点：核对商定日程；检查督促各站服务质量；维护和保障游客安全。</w:t>
      </w:r>
    </w:p>
    <w:p w14:paraId="0AE13F4D">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第六章  景区导游服务程序与服务质量</w:t>
      </w:r>
    </w:p>
    <w:p w14:paraId="2ED6ED0A">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6CD4D50E">
      <w:pPr>
        <w:pStyle w:val="9"/>
        <w:pageBreakBefore w:val="0"/>
        <w:kinsoku/>
        <w:wordWrap/>
        <w:overflowPunct/>
        <w:topLinePunct w:val="0"/>
        <w:autoSpaceDE/>
        <w:autoSpaceDN/>
        <w:bidi w:val="0"/>
        <w:snapToGrid w:val="0"/>
        <w:spacing w:before="156" w:beforeLines="50" w:beforeAutospacing="0" w:after="0" w:afterAutospacing="0" w:line="240" w:lineRule="auto"/>
        <w:ind w:firstLine="315" w:firstLineChars="150"/>
        <w:jc w:val="both"/>
        <w:rPr>
          <w:rFonts w:hint="eastAsia" w:ascii="仿宋" w:hAnsi="仿宋" w:eastAsia="仿宋" w:cs="仿宋"/>
          <w:sz w:val="21"/>
          <w:szCs w:val="21"/>
        </w:rPr>
      </w:pPr>
      <w:r>
        <w:rPr>
          <w:rFonts w:hint="eastAsia" w:ascii="仿宋" w:hAnsi="仿宋" w:eastAsia="仿宋" w:cs="仿宋"/>
          <w:sz w:val="21"/>
          <w:szCs w:val="21"/>
        </w:rPr>
        <w:t>通过本章学习，可充分了解在一个团队在景区游览活动中，景区导游应遵从的导游服务程序和服务质量要求。</w:t>
      </w:r>
    </w:p>
    <w:p w14:paraId="7605DFF7">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0425AD0B">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6.1  准备工作</w:t>
      </w:r>
    </w:p>
    <w:p w14:paraId="2965934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6.1.1  业务准备</w:t>
      </w:r>
    </w:p>
    <w:p w14:paraId="2CDD0C1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6.1.2  知识准备</w:t>
      </w:r>
    </w:p>
    <w:p w14:paraId="35E74AF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6.1.3  语言准备</w:t>
      </w:r>
    </w:p>
    <w:p w14:paraId="4ACCF4B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6.1.4  物质准备</w:t>
      </w:r>
    </w:p>
    <w:p w14:paraId="5F206DF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6.1.5  形象准备</w:t>
      </w:r>
    </w:p>
    <w:p w14:paraId="2A960AC1">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6.2  导游讲解服务</w:t>
      </w:r>
    </w:p>
    <w:p w14:paraId="4C39FAE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6.2.1  致欢迎词</w:t>
      </w:r>
    </w:p>
    <w:p w14:paraId="6B8BFBC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6.2.2  旅游景区情况介绍</w:t>
      </w:r>
    </w:p>
    <w:p w14:paraId="5316A29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6.2.3  参观游览中的导游讲解</w:t>
      </w:r>
    </w:p>
    <w:p w14:paraId="7D1061D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6.2.4  乘车（乘船）游览时的讲解服务</w:t>
      </w:r>
    </w:p>
    <w:p w14:paraId="2817C06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6.2.5  游客购物时的服务</w:t>
      </w:r>
    </w:p>
    <w:p w14:paraId="49BE081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6.2.6  游客观看景区演出时的服务</w:t>
      </w:r>
    </w:p>
    <w:p w14:paraId="129E827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6.2.7  送别服务</w:t>
      </w:r>
    </w:p>
    <w:p w14:paraId="42CF4A9C">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6.3  后续工作</w:t>
      </w:r>
    </w:p>
    <w:p w14:paraId="079FE31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6.3.1  撰写小结</w:t>
      </w:r>
    </w:p>
    <w:p w14:paraId="4FED5BF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6.3.2  查漏补缺</w:t>
      </w:r>
    </w:p>
    <w:p w14:paraId="4377F54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6.3.3  总结提高</w:t>
      </w:r>
    </w:p>
    <w:p w14:paraId="7DA70144">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22BFF1E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（一）准备工作</w:t>
      </w:r>
    </w:p>
    <w:p w14:paraId="10BFC46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识记：①知识准备；②语言准备</w:t>
      </w:r>
      <w:r>
        <w:rPr>
          <w:rFonts w:hint="eastAsia" w:ascii="仿宋" w:hAnsi="仿宋" w:eastAsia="仿宋" w:cs="仿宋"/>
          <w:sz w:val="21"/>
          <w:szCs w:val="21"/>
        </w:rPr>
        <w:tab/>
      </w:r>
    </w:p>
    <w:p w14:paraId="3830962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简单应用：①业务准备；②物质准备。</w:t>
      </w:r>
    </w:p>
    <w:p w14:paraId="288EEB8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综合应用：①形象准备。</w:t>
      </w:r>
    </w:p>
    <w:p w14:paraId="4FB6D55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（二）导游讲解服务</w:t>
      </w:r>
    </w:p>
    <w:p w14:paraId="68FB911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简单应用：①致欢迎词；②旅游景区情况介绍；③游客购物时的服务；④游客观看景区演出时的服务；⑤送别服务。</w:t>
      </w:r>
    </w:p>
    <w:p w14:paraId="24E2397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综合应用：①参观游览中的导游讲解；②乘车（乘船）时的讲解服务。</w:t>
      </w:r>
    </w:p>
    <w:p w14:paraId="4447E57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（三）后续工作</w:t>
      </w:r>
    </w:p>
    <w:p w14:paraId="2271627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领会：①查漏补缺。</w:t>
      </w:r>
      <w:r>
        <w:rPr>
          <w:rFonts w:hint="eastAsia" w:ascii="仿宋" w:hAnsi="仿宋" w:eastAsia="仿宋" w:cs="仿宋"/>
          <w:sz w:val="21"/>
          <w:szCs w:val="21"/>
        </w:rPr>
        <w:tab/>
      </w:r>
    </w:p>
    <w:p w14:paraId="7FF4456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简单应用：①撰写小结；③总结提高。</w:t>
      </w:r>
    </w:p>
    <w:p w14:paraId="17D3A3D7">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1CDB6E0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重点：接待前的业务准备和知识准备；参观游览中的导游讲解。</w:t>
      </w:r>
    </w:p>
    <w:p w14:paraId="7D616E3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难点：参观游览中的导游讲解。</w:t>
      </w:r>
    </w:p>
    <w:p w14:paraId="4BA0AF06">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第七章  散客旅游服务程序与服务质量</w:t>
      </w:r>
    </w:p>
    <w:p w14:paraId="7F82582C">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538B44AE">
      <w:pPr>
        <w:pStyle w:val="9"/>
        <w:pageBreakBefore w:val="0"/>
        <w:kinsoku/>
        <w:wordWrap/>
        <w:overflowPunct/>
        <w:topLinePunct w:val="0"/>
        <w:autoSpaceDE/>
        <w:autoSpaceDN/>
        <w:bidi w:val="0"/>
        <w:snapToGrid w:val="0"/>
        <w:spacing w:before="156" w:beforeLines="50" w:beforeAutospacing="0" w:after="0" w:afterAutospacing="0" w:line="240" w:lineRule="auto"/>
        <w:ind w:firstLine="315" w:firstLineChars="150"/>
        <w:jc w:val="both"/>
        <w:rPr>
          <w:rFonts w:hint="eastAsia" w:ascii="仿宋" w:hAnsi="仿宋" w:eastAsia="仿宋" w:cs="仿宋"/>
          <w:sz w:val="21"/>
          <w:szCs w:val="21"/>
        </w:rPr>
      </w:pPr>
      <w:r>
        <w:rPr>
          <w:rFonts w:hint="eastAsia" w:ascii="仿宋" w:hAnsi="仿宋" w:eastAsia="仿宋" w:cs="仿宋"/>
          <w:sz w:val="21"/>
          <w:szCs w:val="21"/>
        </w:rPr>
        <w:t>通过本章学习，识记散客旅游的含义，领会散客旅游的特点，掌握散客导游服务程序与服务质量要求。</w:t>
      </w:r>
    </w:p>
    <w:p w14:paraId="283074B9">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5F6C837F">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7.1  散客旅游的内涵和特点</w:t>
      </w:r>
    </w:p>
    <w:p w14:paraId="43BD8BA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7.1.1  散客旅游的含义</w:t>
      </w:r>
    </w:p>
    <w:p w14:paraId="290CB2A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7.1.2  散客旅游和团队旅游的区别</w:t>
      </w:r>
    </w:p>
    <w:p w14:paraId="65D6A66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7.1.3  散客旅游的特点</w:t>
      </w:r>
    </w:p>
    <w:p w14:paraId="3AC8F74E">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7.2  散客旅游规范服务流程</w:t>
      </w:r>
    </w:p>
    <w:p w14:paraId="28BCA92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7.2.1  接站服务</w:t>
      </w:r>
    </w:p>
    <w:p w14:paraId="2FB4009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7.2.2  导游服务</w:t>
      </w:r>
    </w:p>
    <w:p w14:paraId="73DC650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7.2.3  送站服务 </w:t>
      </w:r>
    </w:p>
    <w:p w14:paraId="73E72EA4">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31E08AD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（一）散客旅游的内涵和特点</w:t>
      </w:r>
    </w:p>
    <w:p w14:paraId="06A5005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识记：①散客旅游的含义；②散客旅游的特点。</w:t>
      </w:r>
    </w:p>
    <w:p w14:paraId="3169DA3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领会：①散客旅游和团队旅游的区别。</w:t>
      </w:r>
    </w:p>
    <w:p w14:paraId="519AA90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（二）散客旅游规范服务流程</w:t>
      </w:r>
    </w:p>
    <w:p w14:paraId="03201DB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简单应用：①接站服务；②送站服务。</w:t>
      </w:r>
    </w:p>
    <w:p w14:paraId="42569F2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综合应用：①导游服务。</w:t>
      </w:r>
    </w:p>
    <w:p w14:paraId="68E277F0">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066BF67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重点：散客旅游的特点；散客旅游规范服务流程。</w:t>
      </w:r>
    </w:p>
    <w:p w14:paraId="5F116FA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难点：散客旅游规范服务流程。</w:t>
      </w:r>
    </w:p>
    <w:p w14:paraId="1B736125">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第八章  导游领队引导文明旅游规范</w:t>
      </w:r>
    </w:p>
    <w:p w14:paraId="2E0C836A">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617B2904">
      <w:pPr>
        <w:pStyle w:val="9"/>
        <w:pageBreakBefore w:val="0"/>
        <w:kinsoku/>
        <w:wordWrap/>
        <w:overflowPunct/>
        <w:topLinePunct w:val="0"/>
        <w:autoSpaceDE/>
        <w:autoSpaceDN/>
        <w:bidi w:val="0"/>
        <w:snapToGrid w:val="0"/>
        <w:spacing w:before="156" w:beforeLines="50" w:beforeAutospacing="0" w:after="0" w:afterAutospacing="0" w:line="240" w:lineRule="auto"/>
        <w:ind w:firstLine="315" w:firstLineChars="150"/>
        <w:jc w:val="both"/>
        <w:rPr>
          <w:rFonts w:hint="eastAsia" w:ascii="仿宋" w:hAnsi="仿宋" w:eastAsia="仿宋" w:cs="仿宋"/>
          <w:sz w:val="21"/>
          <w:szCs w:val="21"/>
        </w:rPr>
      </w:pPr>
      <w:r>
        <w:rPr>
          <w:rFonts w:hint="eastAsia" w:ascii="仿宋" w:hAnsi="仿宋" w:eastAsia="仿宋" w:cs="仿宋"/>
          <w:sz w:val="21"/>
          <w:szCs w:val="21"/>
        </w:rPr>
        <w:t>本章主要学习引导文明旅游的基本要求和主要内容，尤其应重点掌握导游引导文明旅游的具体规范内容。</w:t>
      </w:r>
    </w:p>
    <w:p w14:paraId="34387C13">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760456CA">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8.1  引导文明旅游的基本要求与主要内容</w:t>
      </w:r>
    </w:p>
    <w:p w14:paraId="76F8C23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8.1.1  基本要求</w:t>
      </w:r>
    </w:p>
    <w:p w14:paraId="1471A43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8.1.2  主要内容</w:t>
      </w:r>
    </w:p>
    <w:p w14:paraId="6CBD0793">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8.2  引导文明旅游的具体规范与总结反馈</w:t>
      </w:r>
    </w:p>
    <w:p w14:paraId="0ACF61E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8.2.1  具体规范</w:t>
      </w:r>
    </w:p>
    <w:p w14:paraId="190291B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8.2.2  特殊/突发情况处理</w:t>
      </w:r>
    </w:p>
    <w:p w14:paraId="1C3F7EB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8.2.3  总结反馈</w:t>
      </w:r>
    </w:p>
    <w:p w14:paraId="4539A0C2">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1475268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（一）引导文明旅游的基本要求与主要内容</w:t>
      </w:r>
    </w:p>
    <w:p w14:paraId="40B1F56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领会：①引导文明旅游的基本要求。</w:t>
      </w:r>
    </w:p>
    <w:p w14:paraId="1AE0C91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简单应用：①引导文明旅游的基本要求与主要内容</w:t>
      </w:r>
    </w:p>
    <w:p w14:paraId="319F0CA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（二）引导文明旅游的具体规范与总结反馈</w:t>
      </w:r>
      <w:r>
        <w:rPr>
          <w:rFonts w:hint="eastAsia" w:ascii="仿宋" w:hAnsi="仿宋" w:eastAsia="仿宋" w:cs="仿宋"/>
          <w:sz w:val="21"/>
          <w:szCs w:val="21"/>
        </w:rPr>
        <w:tab/>
      </w:r>
    </w:p>
    <w:p w14:paraId="7473C30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简单应用：①引导文明旅游的具体规范；②旅游过程中遭遇特色/突发情况处理。</w:t>
      </w:r>
    </w:p>
    <w:p w14:paraId="58D209E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综合应用：①旅游行程结束后，导游领队的总结反馈。</w:t>
      </w:r>
    </w:p>
    <w:p w14:paraId="68F2E4E9">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68516D4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重点：引导文明旅游的具体规范。</w:t>
      </w:r>
    </w:p>
    <w:p w14:paraId="554DC93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难点：引导文明旅游的具体规范。</w:t>
      </w:r>
    </w:p>
    <w:p w14:paraId="793002D0">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导游技能篇</w:t>
      </w:r>
    </w:p>
    <w:p w14:paraId="53708CFC">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第九章  导游的语言技能</w:t>
      </w:r>
    </w:p>
    <w:p w14:paraId="59C5EDE2">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5137C454">
      <w:pPr>
        <w:pStyle w:val="9"/>
        <w:pageBreakBefore w:val="0"/>
        <w:kinsoku/>
        <w:wordWrap/>
        <w:overflowPunct/>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本章主要学习导游语言的内涵及特性，熟悉导游口头语言的表达技巧和态势语言的运用技巧。这是很重要的一章。</w:t>
      </w:r>
    </w:p>
    <w:p w14:paraId="5D132349">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71798302">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9.1  导游语言的内涵及特性</w:t>
      </w:r>
    </w:p>
    <w:p w14:paraId="6515F37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9.1.1  导游语言的内涵</w:t>
      </w:r>
    </w:p>
    <w:p w14:paraId="67A8898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9.1.2  导游语言的特性</w:t>
      </w:r>
    </w:p>
    <w:p w14:paraId="45918B7A">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9.2  导游口头语言表达技巧</w:t>
      </w:r>
    </w:p>
    <w:p w14:paraId="1CF174F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9.2.1  口头语言的基本形式</w:t>
      </w:r>
    </w:p>
    <w:p w14:paraId="5C2FB44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9.2.2  口头语言的表达要领</w:t>
      </w:r>
    </w:p>
    <w:p w14:paraId="286F3377">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9.3  导游态势语言运用技巧</w:t>
      </w:r>
    </w:p>
    <w:p w14:paraId="0C61B5F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9.3.1  首语</w:t>
      </w:r>
    </w:p>
    <w:p w14:paraId="327C87E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9.3.2  表情语</w:t>
      </w:r>
    </w:p>
    <w:p w14:paraId="30E15EC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9.3.3  目光语</w:t>
      </w:r>
    </w:p>
    <w:p w14:paraId="4E03BE8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9.3.4  手势语</w:t>
      </w:r>
    </w:p>
    <w:p w14:paraId="5E3AFB7B">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9.4  导游语言的沟通技巧</w:t>
      </w:r>
    </w:p>
    <w:p w14:paraId="3CB2E00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9.4.1  称谓的语言技巧</w:t>
      </w:r>
    </w:p>
    <w:p w14:paraId="35A2F7D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9.4.2  自我介绍的语言技巧</w:t>
      </w:r>
    </w:p>
    <w:p w14:paraId="56DB987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9.4.3  交谈的语言技巧</w:t>
      </w:r>
    </w:p>
    <w:p w14:paraId="45051FC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9.4.4  劝服的语言技巧</w:t>
      </w:r>
    </w:p>
    <w:p w14:paraId="17C65A8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9.4.5  提醒的语言技巧</w:t>
      </w:r>
    </w:p>
    <w:p w14:paraId="672DFC7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9.4.6  回绝的语言技巧</w:t>
      </w:r>
    </w:p>
    <w:p w14:paraId="2071973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9.4.7  道歉的语言技巧</w:t>
      </w:r>
    </w:p>
    <w:p w14:paraId="331AB56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9.4.8  答问的语言技巧</w:t>
      </w:r>
    </w:p>
    <w:p w14:paraId="725AA2D9">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0B8FB1E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（一）导游语言的内涵及特性</w:t>
      </w:r>
    </w:p>
    <w:p w14:paraId="3E5815E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识记：①导游语言的内涵（广义内涵包括：口头语言、态势语言、书面语言、副语言）。</w:t>
      </w:r>
    </w:p>
    <w:p w14:paraId="3E83E40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领会：①导游语言的特性。</w:t>
      </w:r>
    </w:p>
    <w:p w14:paraId="2F151FC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（二）导游口头语言表达技巧</w:t>
      </w:r>
    </w:p>
    <w:p w14:paraId="28164E9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识记：①口头语言的基本形式（独白式、对话式）。</w:t>
      </w:r>
    </w:p>
    <w:p w14:paraId="0F682F4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综合应用：①口头语言的表达要领。</w:t>
      </w:r>
    </w:p>
    <w:p w14:paraId="794B92A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（三）导游态势语言运用技巧</w:t>
      </w:r>
    </w:p>
    <w:p w14:paraId="12F3459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简单应用：①首语；②目光语。</w:t>
      </w:r>
    </w:p>
    <w:p w14:paraId="0F7A585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综合应用：①表情语；②手势语（手指语、讲解手势、服务手势）</w:t>
      </w:r>
    </w:p>
    <w:p w14:paraId="3C6965B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（四）导游语言的沟通技巧</w:t>
      </w:r>
    </w:p>
    <w:p w14:paraId="7270FE5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简单应用：①称谓的语言技巧；②自我介绍的语言技巧。</w:t>
      </w:r>
    </w:p>
    <w:p w14:paraId="34D300D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综合应用：①交谈的语言技巧；②劝服的语言技巧；③提醒的语言技巧；④回绝的语言技巧；⑤道歉的语言技巧；⑥答问的语言技巧。</w:t>
      </w:r>
    </w:p>
    <w:p w14:paraId="6467F097">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24549E8A">
      <w:pPr>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重点：导游口头语言表达技巧；导游态势语言运用技巧；导游语言的沟通技巧。</w:t>
      </w:r>
    </w:p>
    <w:p w14:paraId="7EE54B6E">
      <w:pPr>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难点：导游口头语言表达技巧；导游语言的沟通技巧。</w:t>
      </w:r>
    </w:p>
    <w:p w14:paraId="004A90D7">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第十章  导游的带团技能</w:t>
      </w:r>
    </w:p>
    <w:p w14:paraId="167FE55C">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45327C3A">
      <w:pPr>
        <w:pStyle w:val="9"/>
        <w:pageBreakBefore w:val="0"/>
        <w:kinsoku/>
        <w:wordWrap/>
        <w:overflowPunct/>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本章主要了解导游带团的特点与原则，熟悉导游主导地位的确立和导游形象的塑造。掌握导游并向旅游者提供有针对性的心理服务、活跃团队气氛、 正确引导游客审美、 组织协调旅游活动；懂得接待不同类型游客的方法和技巧。这是很重要的一章。</w:t>
      </w:r>
    </w:p>
    <w:p w14:paraId="1CEC9D4B">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26D71855">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10.1  导游带团的特点与原则</w:t>
      </w:r>
    </w:p>
    <w:p w14:paraId="34CBC0D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10.1.1  导游带团的特点</w:t>
      </w:r>
    </w:p>
    <w:p w14:paraId="2891C1D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10.1.2  导游带团的原则</w:t>
      </w:r>
    </w:p>
    <w:p w14:paraId="51ADB5BF">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10.2  导游的主导地位和形象塑造</w:t>
      </w:r>
    </w:p>
    <w:p w14:paraId="2709908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10.2.1  确立在旅游团的主导地位</w:t>
      </w:r>
    </w:p>
    <w:p w14:paraId="1A09F71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10.2.2  树立良好的导游形象</w:t>
      </w:r>
    </w:p>
    <w:p w14:paraId="643CB27A">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10.3  导游提供心理服务的技巧</w:t>
      </w:r>
    </w:p>
    <w:p w14:paraId="1846FB0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10.3.1  了解游客的心理</w:t>
      </w:r>
    </w:p>
    <w:p w14:paraId="6080840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10.3.2  调整游客的情绪</w:t>
      </w:r>
    </w:p>
    <w:p w14:paraId="6F9BF69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10.3.3  激发游客的游兴</w:t>
      </w:r>
    </w:p>
    <w:p w14:paraId="2C72243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10.3.4  把握心理服务的要领</w:t>
      </w:r>
    </w:p>
    <w:p w14:paraId="2696E327">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10.4  导游引导游客审美的技巧</w:t>
      </w:r>
    </w:p>
    <w:p w14:paraId="1E7E37D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10.4.1  传递正确的审美信息</w:t>
      </w:r>
    </w:p>
    <w:p w14:paraId="37F1B3B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10.4.2  分析游客的审美感受</w:t>
      </w:r>
    </w:p>
    <w:p w14:paraId="5DE112D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10.4.3  激发游客的想象思维</w:t>
      </w:r>
    </w:p>
    <w:p w14:paraId="0FD2146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10.4.4  灵活掌握观景赏美的方法</w:t>
      </w:r>
    </w:p>
    <w:p w14:paraId="5C601EDC">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10.5导游组织和协调的技巧</w:t>
      </w:r>
    </w:p>
    <w:p w14:paraId="48C97F4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10.5.1旅游活动的组织安排技巧</w:t>
      </w:r>
    </w:p>
    <w:p w14:paraId="72D1FE3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10.5.2导游的协作技巧</w:t>
      </w:r>
    </w:p>
    <w:p w14:paraId="36D78F5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10.5.3导游与司机的协作</w:t>
      </w:r>
    </w:p>
    <w:p w14:paraId="4E04A8E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10.5.4导游与相关单位的协作</w:t>
      </w:r>
    </w:p>
    <w:p w14:paraId="22A7D861">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10.6导游接待不同类型游客的技巧</w:t>
      </w:r>
    </w:p>
    <w:p w14:paraId="794D479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10.6.1儿童的接待技巧</w:t>
      </w:r>
    </w:p>
    <w:p w14:paraId="5156CE7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10.6.2高龄游客的接待技巧</w:t>
      </w:r>
    </w:p>
    <w:p w14:paraId="7B17122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10.6.3残障游客的接待技巧</w:t>
      </w:r>
    </w:p>
    <w:p w14:paraId="111B6417">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6D38A91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（一）导游带团的特点与原则</w:t>
      </w:r>
    </w:p>
    <w:p w14:paraId="73572B1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领会：①导游带团的特点。</w:t>
      </w:r>
    </w:p>
    <w:p w14:paraId="5214DD5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综合应用：①导游带团的原则。</w:t>
      </w:r>
    </w:p>
    <w:p w14:paraId="30995F6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（二）导游的主导地位和形象塑造</w:t>
      </w:r>
    </w:p>
    <w:p w14:paraId="3C0AC9D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领会：①确立导游在旅游团的主导地位的方法。</w:t>
      </w:r>
    </w:p>
    <w:p w14:paraId="31F14D0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简单应用：①树立良好的导游形象的三个方面。</w:t>
      </w:r>
    </w:p>
    <w:p w14:paraId="2A594E7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（三）导游提供心理服务的技巧</w:t>
      </w:r>
    </w:p>
    <w:p w14:paraId="37BCAD3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简单应用：①调整游客的情绪；②激发游客的游兴。</w:t>
      </w:r>
    </w:p>
    <w:p w14:paraId="0E82E41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综合应用：①了解游客的心理；②把握心理服务的要领。</w:t>
      </w:r>
    </w:p>
    <w:p w14:paraId="7225865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（四）导游引导游客审美的技巧</w:t>
      </w:r>
    </w:p>
    <w:p w14:paraId="12535D6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简单应用：①传递正确的审美信息；②分析游客的审美感受；③激发游客的想象思维。</w:t>
      </w:r>
    </w:p>
    <w:p w14:paraId="17D19B7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综合应用：①灵活掌握观景赏美的方法。</w:t>
      </w:r>
    </w:p>
    <w:p w14:paraId="2AA5DC3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（五）导游组织和协调的技巧</w:t>
      </w:r>
    </w:p>
    <w:p w14:paraId="6C91AF3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简单应用：①导游的协作技巧；②导游与司机的协作；③导游与相关单位的协作。</w:t>
      </w:r>
    </w:p>
    <w:p w14:paraId="5E2F190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综合应用：①旅游活动的组织安排技巧。</w:t>
      </w:r>
    </w:p>
    <w:p w14:paraId="12BA173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（六）导游接待不同类型游客的技巧</w:t>
      </w:r>
    </w:p>
    <w:p w14:paraId="1EB2854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领会：①残障游客的接待技巧。</w:t>
      </w:r>
    </w:p>
    <w:p w14:paraId="7CD6EBC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简单应用：①高龄游客的接待技巧。</w:t>
      </w:r>
    </w:p>
    <w:p w14:paraId="0FBFA5E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综合应用：①儿童的接待技巧。</w:t>
      </w:r>
    </w:p>
    <w:p w14:paraId="3FA611EF">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7EE5A5A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重点：导游带团的原则；导游提供心理服务的技巧（了解游客的心理；把握心理服务的要领）。</w:t>
      </w:r>
    </w:p>
    <w:p w14:paraId="39D4BEA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难点：导游提供心理服务的技巧（了解游客的心理；把握心理服务的要领）。</w:t>
      </w:r>
    </w:p>
    <w:p w14:paraId="73C41CAC">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第十一章  导游的讲解技能</w:t>
      </w:r>
    </w:p>
    <w:p w14:paraId="57D7D489">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344C623B">
      <w:pPr>
        <w:pStyle w:val="9"/>
        <w:pageBreakBefore w:val="0"/>
        <w:kinsoku/>
        <w:wordWrap/>
        <w:overflowPunct/>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本章主要学习导游讲解的原则与要求，掌握常用的导游讲解方法和技巧。</w:t>
      </w:r>
    </w:p>
    <w:p w14:paraId="2C0F368E">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4AB45FB4">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11.1  导游讲解的原则和要求</w:t>
      </w:r>
    </w:p>
    <w:p w14:paraId="25D4810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11.1.1  导游讲解的内涵</w:t>
      </w:r>
    </w:p>
    <w:p w14:paraId="345D903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11.1.2  导游讲解的原则</w:t>
      </w:r>
    </w:p>
    <w:p w14:paraId="439F883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11.1.3  导游讲解的要求</w:t>
      </w:r>
    </w:p>
    <w:p w14:paraId="419A541C">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11.2  实地导游讲解常用技法</w:t>
      </w:r>
    </w:p>
    <w:p w14:paraId="3A77837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11.2.1  概述法</w:t>
      </w:r>
    </w:p>
    <w:p w14:paraId="513495D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11.2.2  分段讲解法</w:t>
      </w:r>
    </w:p>
    <w:p w14:paraId="6E0CBB8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11.2.3  突出重点法</w:t>
      </w:r>
    </w:p>
    <w:p w14:paraId="51B263D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11.2.4  问答法</w:t>
      </w:r>
    </w:p>
    <w:p w14:paraId="4362B05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11.2.5  虚实结合法</w:t>
      </w:r>
    </w:p>
    <w:p w14:paraId="488CFBA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11.2.6  触景生情法</w:t>
      </w:r>
    </w:p>
    <w:p w14:paraId="42374A4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11.2.7  制造悬念法</w:t>
      </w:r>
    </w:p>
    <w:p w14:paraId="13E5E52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11.2.8  类比法</w:t>
      </w:r>
    </w:p>
    <w:p w14:paraId="37BDBEC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11.2.9  妙用数字法</w:t>
      </w:r>
    </w:p>
    <w:p w14:paraId="33775B7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11.2.10  画龙点睛法</w:t>
      </w:r>
    </w:p>
    <w:p w14:paraId="0615A15F">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11.3  实地导游讲解的要领</w:t>
      </w:r>
    </w:p>
    <w:p w14:paraId="7E5AC75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11.3.1  做好讲解前的准备工作</w:t>
      </w:r>
    </w:p>
    <w:p w14:paraId="1287CD2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11.3.2  把握讲解过程中的要领</w:t>
      </w:r>
    </w:p>
    <w:p w14:paraId="420CA56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11.3.3  注意讲解后的导游服务</w:t>
      </w:r>
    </w:p>
    <w:p w14:paraId="6E9068AF">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5DC0ABC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（一）导游讲解的原则和要求</w:t>
      </w:r>
    </w:p>
    <w:p w14:paraId="2ED4F34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识记：①导游讲解的原则。</w:t>
      </w:r>
    </w:p>
    <w:p w14:paraId="1934C7E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领会：①导游讲解的内涵；②导游讲解的要求。</w:t>
      </w:r>
    </w:p>
    <w:p w14:paraId="3017232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（二）实地导游讲解常用技法</w:t>
      </w:r>
    </w:p>
    <w:p w14:paraId="2EEB634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综合应用：①导游讲解常用的十种技法</w:t>
      </w:r>
    </w:p>
    <w:p w14:paraId="7DAD795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（三）实地导游讲解的要领</w:t>
      </w:r>
    </w:p>
    <w:p w14:paraId="7A9ABA8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领会：①做好讲解前的准备工作。</w:t>
      </w:r>
      <w:r>
        <w:rPr>
          <w:rFonts w:hint="eastAsia" w:ascii="仿宋" w:hAnsi="仿宋" w:eastAsia="仿宋" w:cs="仿宋"/>
          <w:sz w:val="21"/>
          <w:szCs w:val="21"/>
        </w:rPr>
        <w:tab/>
      </w:r>
    </w:p>
    <w:p w14:paraId="5144780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简单应用：①把握讲解过程中的要领；②注意讲解后的导游服务。</w:t>
      </w:r>
    </w:p>
    <w:p w14:paraId="353D37C3">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1F4F344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重点：导游讲解的4个原则和10个要求；实地导游讲解常用技法。</w:t>
      </w:r>
    </w:p>
    <w:p w14:paraId="0E50946D">
      <w:pPr>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难点：</w:t>
      </w:r>
      <w:r>
        <w:rPr>
          <w:rFonts w:hint="eastAsia" w:ascii="仿宋" w:hAnsi="仿宋" w:eastAsia="仿宋" w:cs="仿宋"/>
          <w:szCs w:val="21"/>
        </w:rPr>
        <w:t>实地导游讲解常用技法</w:t>
      </w:r>
      <w:r>
        <w:rPr>
          <w:rFonts w:hint="eastAsia" w:ascii="仿宋" w:hAnsi="仿宋" w:eastAsia="仿宋" w:cs="仿宋"/>
          <w:kern w:val="0"/>
          <w:sz w:val="21"/>
          <w:szCs w:val="21"/>
        </w:rPr>
        <w:t>。</w:t>
      </w:r>
    </w:p>
    <w:p w14:paraId="59DC9A07">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应变处理篇</w:t>
      </w:r>
    </w:p>
    <w:p w14:paraId="156D455D">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第十二章  游客个别要求的处理</w:t>
      </w:r>
    </w:p>
    <w:p w14:paraId="3B034C99">
      <w:pPr>
        <w:pStyle w:val="3"/>
        <w:pageBreakBefore w:val="0"/>
        <w:numPr>
          <w:ilvl w:val="0"/>
          <w:numId w:val="1"/>
        </w:numPr>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学习目的与要求</w:t>
      </w:r>
    </w:p>
    <w:p w14:paraId="0CF04B3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本章主要了解游客个别要求的处理原则。掌握游客在餐饮、住宿、交通、游览、购物、娱乐等方面个别要求的处理，以及游客要求自由活动、中途退团、延长旅游期的处理。</w:t>
      </w:r>
    </w:p>
    <w:p w14:paraId="49A6AA52">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319177BD">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12.1  游客个别要求的处理原则</w:t>
      </w:r>
    </w:p>
    <w:p w14:paraId="7516AFB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12.1.1  符合法律法规的原则</w:t>
      </w:r>
    </w:p>
    <w:p w14:paraId="2DDFCB4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12.1.2  “合理而可能”的原则</w:t>
      </w:r>
    </w:p>
    <w:p w14:paraId="29BE6D6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12.1.3  尊重游客的原则</w:t>
      </w:r>
    </w:p>
    <w:p w14:paraId="1ACDCC4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12.1.4  公平对待原则</w:t>
      </w:r>
    </w:p>
    <w:p w14:paraId="5C7F1DA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12.1.5  维护尊严原则</w:t>
      </w:r>
    </w:p>
    <w:p w14:paraId="79AC2A5A">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12.2  游客个别要求的处理方法</w:t>
      </w:r>
    </w:p>
    <w:p w14:paraId="4435FAA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12.2.1  游客在用餐方面个别要求的处理</w:t>
      </w:r>
    </w:p>
    <w:p w14:paraId="65970B9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12.2.2  游客在住宿方面个别要求的处理</w:t>
      </w:r>
    </w:p>
    <w:p w14:paraId="1DCA43E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12.2.3  游客在交通方面个别要求的处理</w:t>
      </w:r>
    </w:p>
    <w:p w14:paraId="5887E07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12.2.4  游客在游览方面个别要求的处理</w:t>
      </w:r>
    </w:p>
    <w:p w14:paraId="149B057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12.2.5  游客在购物方面个别要求的处理</w:t>
      </w:r>
    </w:p>
    <w:p w14:paraId="691157C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12.2.6  游客在娱乐方面个别要求的处理</w:t>
      </w:r>
    </w:p>
    <w:p w14:paraId="37EBCF7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12.2.7  游客要求自由活动的处理</w:t>
      </w:r>
    </w:p>
    <w:p w14:paraId="2AF66D4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12.2.8  游客要求亲友随团活动的处理</w:t>
      </w:r>
    </w:p>
    <w:p w14:paraId="17E3B81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12.2.9  游客要求中途离团的处理</w:t>
      </w:r>
    </w:p>
    <w:p w14:paraId="7A05CAD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12.2.10  游客要求延长旅游的处理</w:t>
      </w:r>
    </w:p>
    <w:p w14:paraId="231C5E2B">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12.3  游客意见和建议的处理</w:t>
      </w:r>
    </w:p>
    <w:p w14:paraId="0A647BF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12.3.1  耐心倾听，认真记录</w:t>
      </w:r>
    </w:p>
    <w:p w14:paraId="76C7BA5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12.3.2  表示同情和理解，不盲目做出承诺</w:t>
      </w:r>
    </w:p>
    <w:p w14:paraId="1189D59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12.3.3  调查了解，迅速答复</w:t>
      </w:r>
    </w:p>
    <w:p w14:paraId="23372DD5">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06922E53">
      <w:pPr>
        <w:pStyle w:val="9"/>
        <w:pageBreakBefore w:val="0"/>
        <w:kinsoku/>
        <w:wordWrap/>
        <w:overflowPunct/>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（一）游客个别要求的处理原则</w:t>
      </w:r>
    </w:p>
    <w:p w14:paraId="24E53EE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识记、简单应用：①游客个别要求的5个处理原则。</w:t>
      </w:r>
    </w:p>
    <w:p w14:paraId="3CEDD71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（二）游客个别要求的处理方法</w:t>
      </w:r>
    </w:p>
    <w:p w14:paraId="7367324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简单应用：①游客个别要求的处理方法</w:t>
      </w:r>
    </w:p>
    <w:p w14:paraId="6C285DF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（三）游客意见和建议的处理</w:t>
      </w:r>
    </w:p>
    <w:p w14:paraId="758305F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领会：①游客意见和建议的处理</w:t>
      </w:r>
    </w:p>
    <w:p w14:paraId="0FFB89ED">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4CFDE4C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重点：游客个别要求的处理原则、游客个别要求的处理方法。</w:t>
      </w:r>
    </w:p>
    <w:p w14:paraId="0D65479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难点：游客个别要求的处理方法。</w:t>
      </w:r>
    </w:p>
    <w:p w14:paraId="74DA6C39">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第十三章  问题与事故的处理</w:t>
      </w:r>
    </w:p>
    <w:p w14:paraId="6A24C4E9">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4B97245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本章主要学习和掌握导游人员在带团期间可能遇到的问题和事故的预防、正确处理的方式方法，是很重要的一章。要牢记并严格执行“安全第一，预防为主”的旅游安全管理工作方针，采取各项措施，预防问题和事故的发生。杜绝责任事故，处理好非责任事故。</w:t>
      </w:r>
    </w:p>
    <w:p w14:paraId="424C9EEE">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797FBA60">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13.1  常见问题和事故的预防与处理</w:t>
      </w:r>
    </w:p>
    <w:p w14:paraId="426982B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13.1.1  漏接和错接的处理</w:t>
      </w:r>
    </w:p>
    <w:p w14:paraId="06ED560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13.1.2  旅游计划和日程变更的处理</w:t>
      </w:r>
    </w:p>
    <w:p w14:paraId="58D1C35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13.1.3  误机（车、船）的预防和处理</w:t>
      </w:r>
    </w:p>
    <w:p w14:paraId="5C00820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13.1.4  遗失问题的处理</w:t>
      </w:r>
    </w:p>
    <w:p w14:paraId="4A32D29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13.1.5  游客走失的处理</w:t>
      </w:r>
    </w:p>
    <w:p w14:paraId="5B6B195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13.1.6  晕车（机、船）预防与处理</w:t>
      </w:r>
    </w:p>
    <w:p w14:paraId="7AF8373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13.1.7  中暑预防与处理</w:t>
      </w:r>
    </w:p>
    <w:p w14:paraId="4097A33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13.1.8  游客患病、死亡问题的预防和处理</w:t>
      </w:r>
    </w:p>
    <w:p w14:paraId="0FCCB82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13.1.9  游客不当言行的处理</w:t>
      </w:r>
    </w:p>
    <w:p w14:paraId="49EFF04F">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13.2  旅游安全事故的预防和处理</w:t>
      </w:r>
    </w:p>
    <w:p w14:paraId="12081DC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13.2.1  交通事故</w:t>
      </w:r>
    </w:p>
    <w:p w14:paraId="1C9588D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13.2.2  治安事故</w:t>
      </w:r>
    </w:p>
    <w:p w14:paraId="281CE75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13.2.3  火灾事故</w:t>
      </w:r>
    </w:p>
    <w:p w14:paraId="5828D43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13.2.4  食物中毒</w:t>
      </w:r>
    </w:p>
    <w:p w14:paraId="4C8EB9C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13.2.5  溺水事故</w:t>
      </w:r>
    </w:p>
    <w:p w14:paraId="2757E1AA">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5779CB8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（一）常见问题和事故的预防和处理</w:t>
      </w:r>
    </w:p>
    <w:p w14:paraId="5A4F993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简单应用：①常见问题和事故的预防和处理。</w:t>
      </w:r>
    </w:p>
    <w:p w14:paraId="707387F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（二）旅游安全事故的预防和处理</w:t>
      </w:r>
    </w:p>
    <w:p w14:paraId="0E5019A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识记：①旅游安全事故的4个等级划分.</w:t>
      </w:r>
    </w:p>
    <w:p w14:paraId="48A72AF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简单应用：①旅游安全事故的预防和处理（交通事故、治安事故、火灾事故、食物中毒、溺水事故）</w:t>
      </w:r>
    </w:p>
    <w:p w14:paraId="59D4C656">
      <w:pPr>
        <w:pageBreakBefore w:val="0"/>
        <w:kinsoku/>
        <w:wordWrap/>
        <w:overflowPunct/>
        <w:topLinePunct w:val="0"/>
        <w:autoSpaceDE/>
        <w:autoSpaceDN/>
        <w:bidi w:val="0"/>
        <w:snapToGrid w:val="0"/>
        <w:spacing w:line="240" w:lineRule="auto"/>
        <w:rPr>
          <w:rFonts w:hint="eastAsia" w:ascii="仿宋" w:hAnsi="仿宋" w:eastAsia="仿宋" w:cs="仿宋"/>
          <w:kern w:val="0"/>
          <w:sz w:val="21"/>
          <w:szCs w:val="21"/>
        </w:rPr>
      </w:pPr>
    </w:p>
    <w:p w14:paraId="6B4DC2C8">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55D3222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重点：漏接、 错接和误机（车、 船）事故的预防与处理；旅游行程和内容变更的处理；旅游者证件、 钱物遗失和旅游者走失的预防与处理；旅游者在旅游过程中受伤、患病（一般疾病、重病）的处理；旅游安全事故（旅游交通事故、 治安事故、 火灾事故、食物中毒、溺水、）的预防与处理。 </w:t>
      </w:r>
    </w:p>
    <w:p w14:paraId="28CD400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难点：旅游者在旅游过程中受伤、患病（一般疾病、重病）的处理；旅游安全事故（旅游交通事故、 治安事故、 火灾事故、 溺水、食物中毒）的预防与处理。</w:t>
      </w:r>
    </w:p>
    <w:p w14:paraId="4606992C">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第十四章  自然灾害避险与新型冠状病毒肺炎疫情常态化防控措施</w:t>
      </w:r>
    </w:p>
    <w:p w14:paraId="5030B2FE">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395A09F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本章主要熟悉地震、 洪水、 泥石流、 台风、 海啸等重大自然灾害的避险方法；掌握新型冠状病毒肺炎疫情常态化防控措施。</w:t>
      </w:r>
    </w:p>
    <w:p w14:paraId="05E139BC">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24DB6EC7">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14.1  重大自然灾害的避险方法</w:t>
      </w:r>
    </w:p>
    <w:p w14:paraId="22AE2D1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14.1.1  地震</w:t>
      </w:r>
    </w:p>
    <w:p w14:paraId="2D6BEF5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14.1.2  泥石流</w:t>
      </w:r>
    </w:p>
    <w:p w14:paraId="17EE4F0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14.1.3  洪水</w:t>
      </w:r>
    </w:p>
    <w:p w14:paraId="01201E5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14.1.3  山体滑坡</w:t>
      </w:r>
    </w:p>
    <w:p w14:paraId="36E4171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14.1.5  台风</w:t>
      </w:r>
    </w:p>
    <w:p w14:paraId="6D9D0A1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14.1.6  海啸</w:t>
      </w:r>
    </w:p>
    <w:p w14:paraId="02A03905">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14.2  新型冠状病毒肺炎疫情常态化防控措施</w:t>
      </w:r>
    </w:p>
    <w:p w14:paraId="30FFC95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14.2.1  极高的敏感度</w:t>
      </w:r>
    </w:p>
    <w:p w14:paraId="23E9DFB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14.2.2  积极主动配合</w:t>
      </w:r>
    </w:p>
    <w:p w14:paraId="63CB229A">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14.2.3  加强宣传引导</w:t>
      </w:r>
    </w:p>
    <w:p w14:paraId="14424C5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14.2.3  灵活完成带团</w:t>
      </w:r>
    </w:p>
    <w:p w14:paraId="46E849BA">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6167CBF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（一）重大自然灾害的避险方法</w:t>
      </w:r>
    </w:p>
    <w:p w14:paraId="0B340FA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识记、综合应用：重大自然灾害的避险方法（地震、泥石流、 洪水、 山体滑坡、台风、 海啸）。</w:t>
      </w:r>
    </w:p>
    <w:p w14:paraId="4B37580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（二）新型冠状病毒肺炎疫情常态化防控措施</w:t>
      </w:r>
    </w:p>
    <w:p w14:paraId="17C83A90">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简单应用：①新型冠状病毒肺炎疫情常态化防控措施。</w:t>
      </w:r>
    </w:p>
    <w:p w14:paraId="6237BDB4">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45630105">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重点：重大自然灾害的避险方法。</w:t>
      </w:r>
    </w:p>
    <w:p w14:paraId="62FEDB4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难点：重大自然灾害的避险方法。</w:t>
      </w:r>
    </w:p>
    <w:p w14:paraId="176513FD">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相关知识篇</w:t>
      </w:r>
    </w:p>
    <w:p w14:paraId="6E7E89B5">
      <w:pPr>
        <w:pStyle w:val="3"/>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第十六章  入出境知识</w:t>
      </w:r>
    </w:p>
    <w:p w14:paraId="680BEEEB">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0AA9FE0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本章主要学习旅客出入境应持有的证件和需要办理的手续，以及我国海关有关出入境物品和人员的规定。</w:t>
      </w:r>
    </w:p>
    <w:p w14:paraId="2B1FF347">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560E23DE">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16.1  入出境所持的证件</w:t>
      </w:r>
    </w:p>
    <w:p w14:paraId="29AAEAE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16.1.1  护照</w:t>
      </w:r>
    </w:p>
    <w:p w14:paraId="0013FFF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16.1.2  签证</w:t>
      </w:r>
    </w:p>
    <w:p w14:paraId="15417E5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16.1.3  港澳居民来往内地通行证</w:t>
      </w:r>
    </w:p>
    <w:p w14:paraId="57AE22A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16.1.4  台湾居民来往大陆通行证</w:t>
      </w:r>
    </w:p>
    <w:p w14:paraId="3F672BE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16.1.5  往来港澳通行证</w:t>
      </w:r>
    </w:p>
    <w:p w14:paraId="731246C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16.1.6  往来台湾地区通行证</w:t>
      </w:r>
    </w:p>
    <w:p w14:paraId="7BBD0163">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16.2   出入境手续的办理程序</w:t>
      </w:r>
    </w:p>
    <w:p w14:paraId="1804F72E">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16.2.1  办理出入境手续</w:t>
      </w:r>
    </w:p>
    <w:p w14:paraId="1DA978C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16.2.2  不准出入境的规定</w:t>
      </w:r>
    </w:p>
    <w:p w14:paraId="51DC0D4A">
      <w:pPr>
        <w:pStyle w:val="9"/>
        <w:pageBreakBefore w:val="0"/>
        <w:kinsoku/>
        <w:wordWrap/>
        <w:overflowPunct/>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16.3  海关对入出境游客所携物品的规定</w:t>
      </w:r>
    </w:p>
    <w:p w14:paraId="411E777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16.3.1  部分限制进出境物品</w:t>
      </w:r>
    </w:p>
    <w:p w14:paraId="6B6208DF">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16.3.2  禁止入出境物品</w:t>
      </w:r>
    </w:p>
    <w:p w14:paraId="0E5B8839">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32E7B05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（一）入出境所持的证件</w:t>
      </w:r>
    </w:p>
    <w:p w14:paraId="6B727F1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识记：①护照的分类；②签证的种类</w:t>
      </w:r>
    </w:p>
    <w:p w14:paraId="436C014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领会：①入出境所持的证件</w:t>
      </w:r>
      <w:r>
        <w:rPr>
          <w:rFonts w:hint="eastAsia" w:ascii="仿宋" w:hAnsi="仿宋" w:eastAsia="仿宋" w:cs="仿宋"/>
          <w:sz w:val="21"/>
          <w:szCs w:val="21"/>
        </w:rPr>
        <w:tab/>
      </w:r>
    </w:p>
    <w:p w14:paraId="3642BEA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（二）出入境手续的办理程序</w:t>
      </w:r>
    </w:p>
    <w:p w14:paraId="0FC3702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识记：①海关通道（红色通道、绿色通道）</w:t>
      </w:r>
    </w:p>
    <w:p w14:paraId="78DB725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领会：①不准出入境的规定。</w:t>
      </w:r>
    </w:p>
    <w:p w14:paraId="721FE827">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简单应用：①办理出入境手续（海关检查、卫生检疫、边防检查、安全检查）。</w:t>
      </w:r>
    </w:p>
    <w:p w14:paraId="5481DB54">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（三）海关对入出境游客所携带物品的规定</w:t>
      </w:r>
    </w:p>
    <w:p w14:paraId="7DE38078">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识记：①部分限制进出境物品的规定（烟酒、旅行自用物品、金银、外汇、人民币、文物字画、中药材和中成药）；②禁止入出境物品。</w:t>
      </w:r>
    </w:p>
    <w:p w14:paraId="5330121C">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0A2558F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重点：出入境需要办理的手续；我国海关有关出入境物品和人员的规定。</w:t>
      </w:r>
    </w:p>
    <w:p w14:paraId="30ACD32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难点：出入境需要办理的手续。</w:t>
      </w:r>
    </w:p>
    <w:p w14:paraId="05508947">
      <w:pPr>
        <w:pStyle w:val="2"/>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Ⅳ  关于大纲的说明与考核实施要求</w:t>
      </w:r>
    </w:p>
    <w:p w14:paraId="5389B1D3">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一、自学考试大纲的目的和作用</w:t>
      </w:r>
    </w:p>
    <w:p w14:paraId="5057BCE9">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14:paraId="392EE9DD">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课程自学考试大纲明确了课程学习的内容，规定了课程自学考试的范围和标准。因此，它是个人自学、社会助学的重要依据，也是进行自学考试命题的依据。</w:t>
      </w:r>
    </w:p>
    <w:p w14:paraId="6C3740B0">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二、课程自学考试大纲与教材的关系</w:t>
      </w:r>
    </w:p>
    <w:p w14:paraId="43A2181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课程自学考试大纲是进行学习和考核的依据，指定教材是考试大纲所规定的课程内容的扩展与发挥，体现一定的深度或难度。</w:t>
      </w:r>
    </w:p>
    <w:p w14:paraId="67206992">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注：如果教材是推荐选用的，其中有的内容与大纲要求不一致的地方，应以大纲规定为准。</w:t>
      </w:r>
    </w:p>
    <w:p w14:paraId="138FB104">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三、自学教材</w:t>
      </w:r>
    </w:p>
    <w:p w14:paraId="1F0587E0">
      <w:pPr>
        <w:pageBreakBefore w:val="0"/>
        <w:kinsoku/>
        <w:wordWrap/>
        <w:overflowPunct/>
        <w:topLinePunct w:val="0"/>
        <w:autoSpaceDE/>
        <w:autoSpaceDN/>
        <w:bidi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《导游业务》，全国导游资格考试统编教材专家编写组编，中国旅游出版社，2022年第7版。</w:t>
      </w:r>
    </w:p>
    <w:p w14:paraId="27C1603D">
      <w:pPr>
        <w:pageBreakBefore w:val="0"/>
        <w:kinsoku/>
        <w:wordWrap/>
        <w:overflowPunct/>
        <w:topLinePunct w:val="0"/>
        <w:autoSpaceDE/>
        <w:autoSpaceDN/>
        <w:bidi w:val="0"/>
        <w:snapToGrid w:val="0"/>
        <w:spacing w:line="240" w:lineRule="auto"/>
        <w:ind w:firstLine="420" w:firstLineChars="200"/>
        <w:jc w:val="left"/>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本教材第15章，第17章，第18章</w:t>
      </w:r>
      <w:r>
        <w:rPr>
          <w:rFonts w:hint="eastAsia" w:ascii="仿宋_GB2312" w:hAnsi="仿宋_GB2312" w:eastAsia="仿宋_GB2312" w:cs="仿宋_GB2312"/>
          <w:bCs/>
          <w:szCs w:val="21"/>
        </w:rPr>
        <w:t>内容，不纳入考核范围，考生可根据个人兴趣学习。</w:t>
      </w:r>
    </w:p>
    <w:p w14:paraId="6973B0A2">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四、关于自学要求和自学方法的指导</w:t>
      </w:r>
    </w:p>
    <w:p w14:paraId="580FDDD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也指明了各章节的重点和难点。基本要求中的知识点构成了课程内容的主体部分。</w:t>
      </w:r>
    </w:p>
    <w:p w14:paraId="169F2F26">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根据学习对象成人在工作之余自学的情况，结合本专业的要求、本课程的特点，建议自学者出采用一下学习方法：</w:t>
      </w:r>
    </w:p>
    <w:p w14:paraId="69DBDE55">
      <w:pPr>
        <w:pStyle w:val="9"/>
        <w:pageBreakBefore w:val="0"/>
        <w:kinsoku/>
        <w:wordWrap/>
        <w:overflowPunct/>
        <w:topLinePunct w:val="0"/>
        <w:autoSpaceDE/>
        <w:autoSpaceDN/>
        <w:bidi w:val="0"/>
        <w:snapToGrid w:val="0"/>
        <w:spacing w:before="156" w:beforeLines="50" w:beforeAutospacing="0" w:after="0" w:afterAutospacing="0" w:line="240" w:lineRule="auto"/>
        <w:ind w:firstLine="422" w:firstLineChars="200"/>
        <w:jc w:val="both"/>
        <w:rPr>
          <w:rFonts w:hint="eastAsia" w:ascii="仿宋" w:hAnsi="仿宋" w:eastAsia="仿宋" w:cs="仿宋"/>
          <w:b/>
          <w:sz w:val="21"/>
          <w:szCs w:val="21"/>
        </w:rPr>
      </w:pPr>
      <w:r>
        <w:rPr>
          <w:rFonts w:hint="eastAsia" w:ascii="仿宋" w:hAnsi="仿宋" w:eastAsia="仿宋" w:cs="仿宋"/>
          <w:b/>
          <w:sz w:val="21"/>
          <w:szCs w:val="21"/>
        </w:rPr>
        <w:t>（一）系统学习、深入重点</w:t>
      </w:r>
    </w:p>
    <w:p w14:paraId="2D6FBE91">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自学者首先应系统地学习各章内容，掌握基本概念，深入理解和掌握基本原理和基本方法，在此基础上深入知识点，掌握重点。</w:t>
      </w:r>
    </w:p>
    <w:p w14:paraId="4E22B65C">
      <w:pPr>
        <w:pStyle w:val="9"/>
        <w:pageBreakBefore w:val="0"/>
        <w:kinsoku/>
        <w:wordWrap/>
        <w:overflowPunct/>
        <w:topLinePunct w:val="0"/>
        <w:autoSpaceDE/>
        <w:autoSpaceDN/>
        <w:bidi w:val="0"/>
        <w:snapToGrid w:val="0"/>
        <w:spacing w:before="156" w:beforeLines="50" w:beforeAutospacing="0" w:after="0" w:afterAutospacing="0" w:line="240" w:lineRule="auto"/>
        <w:ind w:firstLine="422" w:firstLineChars="200"/>
        <w:jc w:val="both"/>
        <w:rPr>
          <w:rFonts w:hint="eastAsia" w:ascii="仿宋" w:hAnsi="仿宋" w:eastAsia="仿宋" w:cs="仿宋"/>
          <w:b/>
          <w:sz w:val="21"/>
          <w:szCs w:val="21"/>
        </w:rPr>
      </w:pPr>
      <w:r>
        <w:rPr>
          <w:rFonts w:hint="eastAsia" w:ascii="仿宋" w:hAnsi="仿宋" w:eastAsia="仿宋" w:cs="仿宋"/>
          <w:b/>
          <w:sz w:val="21"/>
          <w:szCs w:val="21"/>
        </w:rPr>
        <w:t>（二）旁征博览、独立思考</w:t>
      </w:r>
    </w:p>
    <w:p w14:paraId="554D4C6B">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为了适应旅游者的需要，导游要有渊博的知识作后盾，讲解时才能言之有物、娓娓道来，因此自学者应从语言知识、史地文化知识、政策法规、心理学、美学、政治、经济、社会知识、国际知识、旅行知识等方面构建较全面的知识体系。</w:t>
      </w:r>
    </w:p>
    <w:p w14:paraId="702A12B3">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导游的工作对象形形色色，旅游活动中出现的问题各不相同，导游的工作能力直接影响到对客服务的效率和效果，因此，较强的独立思考能力和独立工作能力显得尤为重要。</w:t>
      </w:r>
    </w:p>
    <w:p w14:paraId="10BA1D51">
      <w:pPr>
        <w:pStyle w:val="9"/>
        <w:pageBreakBefore w:val="0"/>
        <w:kinsoku/>
        <w:wordWrap/>
        <w:overflowPunct/>
        <w:topLinePunct w:val="0"/>
        <w:autoSpaceDE/>
        <w:autoSpaceDN/>
        <w:bidi w:val="0"/>
        <w:snapToGrid w:val="0"/>
        <w:spacing w:before="50" w:beforeAutospacing="0" w:after="0" w:afterAutospacing="0" w:line="240" w:lineRule="auto"/>
        <w:ind w:firstLine="422" w:firstLineChars="200"/>
        <w:jc w:val="both"/>
        <w:rPr>
          <w:rFonts w:hint="eastAsia" w:ascii="仿宋" w:hAnsi="仿宋" w:eastAsia="仿宋" w:cs="仿宋"/>
          <w:b/>
          <w:sz w:val="21"/>
          <w:szCs w:val="21"/>
        </w:rPr>
      </w:pPr>
      <w:r>
        <w:rPr>
          <w:rFonts w:hint="eastAsia" w:ascii="仿宋" w:hAnsi="仿宋" w:eastAsia="仿宋" w:cs="仿宋"/>
          <w:b/>
          <w:sz w:val="21"/>
          <w:szCs w:val="21"/>
        </w:rPr>
        <w:t>（三）理论与实践相结合</w:t>
      </w:r>
    </w:p>
    <w:p w14:paraId="3E197270">
      <w:pPr>
        <w:pStyle w:val="9"/>
        <w:pageBreakBefore w:val="0"/>
        <w:kinsoku/>
        <w:wordWrap/>
        <w:overflowPunct/>
        <w:topLinePunct w:val="0"/>
        <w:autoSpaceDE/>
        <w:autoSpaceDN/>
        <w:bidi w:val="0"/>
        <w:snapToGrid w:val="0"/>
        <w:spacing w:before="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导游工作非常注重实际操作能力。自学者要在掌握丰富知识的基础上，努力学习导游方法、技巧，在实践中培养和发展导游服务技能，并不断总结、提炼，逐步形成适合自己、独具个人特点的导游风格。</w:t>
      </w:r>
    </w:p>
    <w:p w14:paraId="7A15EA07">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五、对社会助学的要求</w:t>
      </w:r>
    </w:p>
    <w:p w14:paraId="1C47C7AC">
      <w:pPr>
        <w:pStyle w:val="9"/>
        <w:pageBreakBefore w:val="0"/>
        <w:kinsoku/>
        <w:wordWrap/>
        <w:overflowPunct/>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助学者在辅导时应帮助自学者梳理重点内容和一般内容之间的关系。教材核重点章是：第四章、第五章、第九章、第十章、第十一章、第十二章、第十三章；考核次重点章：第一章、第二章、第六章、第八章、第十四章、第十六章。考核一般章：第三章、第七章。</w:t>
      </w:r>
    </w:p>
    <w:p w14:paraId="15A6BAE3">
      <w:pPr>
        <w:pageBreakBefore w:val="0"/>
        <w:kinsoku/>
        <w:wordWrap/>
        <w:overflowPunct/>
        <w:topLinePunct w:val="0"/>
        <w:autoSpaceDE/>
        <w:autoSpaceDN/>
        <w:bidi w:val="0"/>
        <w:snapToGrid w:val="0"/>
        <w:spacing w:before="156" w:beforeLines="50" w:after="156" w:afterLines="50"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二）必须认真钻研指定教材，根据考试大纲规定的考试内容和考核目标准确把握重点、难点，进行切实有效的辅导；注意正引导、把握好助学方向，正确处理学习知识和提高能力的关系，防止不认真阅读指定教材，热衷于“刷题”等急功近利行为。</w:t>
      </w:r>
    </w:p>
    <w:p w14:paraId="247CD680">
      <w:pPr>
        <w:pageBreakBefore w:val="0"/>
        <w:kinsoku/>
        <w:wordWrap/>
        <w:overflowPunct/>
        <w:topLinePunct w:val="0"/>
        <w:autoSpaceDE/>
        <w:autoSpaceDN/>
        <w:bidi w:val="0"/>
        <w:snapToGrid w:val="0"/>
        <w:spacing w:before="156" w:beforeLines="50" w:after="156" w:afterLines="50"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（三）妥善处理理论与应用能力之间的关系。引导自学者理论联系实际，通过模拟导游实操训练，提高职业能力。</w:t>
      </w:r>
    </w:p>
    <w:p w14:paraId="61387270">
      <w:pPr>
        <w:pageBreakBefore w:val="0"/>
        <w:kinsoku/>
        <w:wordWrap/>
        <w:overflowPunct/>
        <w:topLinePunct w:val="0"/>
        <w:autoSpaceDE/>
        <w:autoSpaceDN/>
        <w:bidi w:val="0"/>
        <w:snapToGrid w:val="0"/>
        <w:spacing w:before="156" w:beforeLines="50" w:after="156" w:afterLines="50"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（四）建议每学分12—16个助学学时。</w:t>
      </w:r>
    </w:p>
    <w:p w14:paraId="2091A04C">
      <w:pPr>
        <w:pStyle w:val="3"/>
        <w:pageBreakBefore w:val="0"/>
        <w:kinsoku/>
        <w:wordWrap/>
        <w:overflowPunct/>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六、关于考试命题的说明</w:t>
      </w:r>
    </w:p>
    <w:p w14:paraId="656A6C62">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1.本课程考试采用闭卷笔试形式,考试时间为150分钟；满分100分,60分及格。</w:t>
      </w:r>
    </w:p>
    <w:p w14:paraId="0741E01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2.本大纲各章所规定的基本要求、知识点及知识点下的知识细目，都属于考核的内容。考试命题既要覆盖到章，又要避免面面俱到。要注意突出课程的重点、章节重点，加大重点内容的覆盖度。</w:t>
      </w:r>
    </w:p>
    <w:p w14:paraId="43CE4A5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59E2A2CE">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4.本课程在试卷中对不同能力层次要求的分数比例大致为：识记占20%，领会占30%，简单应用占30%，综合应用占20%。</w:t>
      </w:r>
    </w:p>
    <w:p w14:paraId="21671E2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5.试题的难易程度分为4个等级：易、较易、较难和难四个等级。每份试卷中不同难度试题的分数比例一般为：易占20%，较易占30%，较难占30%，难占20%。</w:t>
      </w:r>
    </w:p>
    <w:p w14:paraId="1C399EB0">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必须注意试题的难易程度与能力层次有一定的联系，但两者不是等同的概念，在各个能力层次都有不同难度的试题。</w:t>
      </w:r>
    </w:p>
    <w:p w14:paraId="7C66413A">
      <w:pPr>
        <w:pageBreakBefore w:val="0"/>
        <w:numPr>
          <w:ilvl w:val="12"/>
          <w:numId w:val="0"/>
        </w:numPr>
        <w:kinsoku/>
        <w:wordWrap/>
        <w:overflowPunct/>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6.课程考试命题的题型有单项选择题、简答题、案例分析题、论述题题型。在命题工作中必须按照本课程大纲中所规定的题型命制，考试试卷使用的题型可以略少，但不能超出本课程对题型规定。</w:t>
      </w:r>
    </w:p>
    <w:p w14:paraId="027D5E71">
      <w:pPr>
        <w:pStyle w:val="2"/>
        <w:pageBreakBefore w:val="0"/>
        <w:kinsoku/>
        <w:wordWrap/>
        <w:overflowPunct/>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附录   题型举例</w:t>
      </w:r>
    </w:p>
    <w:p w14:paraId="65270175">
      <w:pPr>
        <w:pageBreakBefore w:val="0"/>
        <w:widowControl/>
        <w:numPr>
          <w:ilvl w:val="0"/>
          <w:numId w:val="2"/>
        </w:numPr>
        <w:tabs>
          <w:tab w:val="left" w:pos="284"/>
        </w:tabs>
        <w:kinsoku/>
        <w:wordWrap/>
        <w:overflowPunct/>
        <w:topLinePunct w:val="0"/>
        <w:autoSpaceDE/>
        <w:autoSpaceDN/>
        <w:bidi w:val="0"/>
        <w:snapToGrid w:val="0"/>
        <w:spacing w:before="100" w:after="100" w:line="240" w:lineRule="auto"/>
        <w:ind w:left="567" w:right="-693" w:rightChars="-330" w:hanging="567"/>
        <w:jc w:val="left"/>
        <w:rPr>
          <w:rFonts w:hint="eastAsia" w:ascii="仿宋" w:hAnsi="仿宋" w:eastAsia="仿宋" w:cs="仿宋"/>
          <w:b/>
          <w:sz w:val="21"/>
          <w:szCs w:val="21"/>
        </w:rPr>
      </w:pPr>
      <w:r>
        <w:rPr>
          <w:rFonts w:hint="eastAsia" w:ascii="仿宋" w:hAnsi="仿宋" w:eastAsia="仿宋" w:cs="仿宋"/>
          <w:b/>
          <w:sz w:val="21"/>
          <w:szCs w:val="21"/>
        </w:rPr>
        <w:t>单项选择题</w:t>
      </w:r>
    </w:p>
    <w:p w14:paraId="26222EE8">
      <w:pPr>
        <w:pageBreakBefore w:val="0"/>
        <w:widowControl/>
        <w:numPr>
          <w:ilvl w:val="1"/>
          <w:numId w:val="2"/>
        </w:numPr>
        <w:tabs>
          <w:tab w:val="left" w:pos="-180"/>
          <w:tab w:val="left" w:pos="180"/>
          <w:tab w:val="left" w:pos="284"/>
        </w:tabs>
        <w:kinsoku/>
        <w:wordWrap/>
        <w:overflowPunct/>
        <w:topLinePunct w:val="0"/>
        <w:autoSpaceDE/>
        <w:autoSpaceDN/>
        <w:bidi w:val="0"/>
        <w:snapToGrid w:val="0"/>
        <w:spacing w:before="156" w:beforeLines="50" w:line="240" w:lineRule="auto"/>
        <w:ind w:left="0" w:right="-693" w:rightChars="-330" w:firstLine="0"/>
        <w:jc w:val="left"/>
        <w:rPr>
          <w:rFonts w:hint="eastAsia" w:ascii="仿宋" w:hAnsi="仿宋" w:eastAsia="仿宋" w:cs="仿宋"/>
          <w:bCs/>
          <w:szCs w:val="21"/>
        </w:rPr>
      </w:pPr>
      <w:r>
        <w:rPr>
          <w:rFonts w:hint="eastAsia" w:ascii="仿宋" w:hAnsi="仿宋" w:eastAsia="仿宋" w:cs="仿宋"/>
          <w:bCs/>
          <w:szCs w:val="21"/>
        </w:rPr>
        <w:t>（    ）受接待旅行社委派，代表该接待社实施旅游行程接待计划的导游员是</w:t>
      </w:r>
    </w:p>
    <w:p w14:paraId="27B3A31E">
      <w:pPr>
        <w:pageBreakBefore w:val="0"/>
        <w:widowControl/>
        <w:tabs>
          <w:tab w:val="left" w:pos="-180"/>
          <w:tab w:val="left" w:pos="180"/>
          <w:tab w:val="left" w:pos="284"/>
        </w:tabs>
        <w:kinsoku/>
        <w:wordWrap/>
        <w:overflowPunct/>
        <w:topLinePunct w:val="0"/>
        <w:autoSpaceDE/>
        <w:autoSpaceDN/>
        <w:bidi w:val="0"/>
        <w:snapToGrid w:val="0"/>
        <w:spacing w:before="50" w:line="240" w:lineRule="auto"/>
        <w:ind w:right="-693" w:rightChars="-330"/>
        <w:jc w:val="left"/>
        <w:rPr>
          <w:rFonts w:hint="eastAsia" w:ascii="仿宋" w:hAnsi="仿宋" w:eastAsia="仿宋" w:cs="仿宋"/>
          <w:szCs w:val="21"/>
        </w:rPr>
      </w:pPr>
      <w:r>
        <w:rPr>
          <w:rFonts w:hint="eastAsia" w:ascii="仿宋" w:hAnsi="仿宋" w:eastAsia="仿宋" w:cs="仿宋"/>
          <w:szCs w:val="21"/>
        </w:rPr>
        <w:t xml:space="preserve">A领队        B全陪        C地陪        D景区讲解员  </w:t>
      </w:r>
    </w:p>
    <w:p w14:paraId="378C8512">
      <w:pPr>
        <w:pageBreakBefore w:val="0"/>
        <w:widowControl/>
        <w:numPr>
          <w:ilvl w:val="1"/>
          <w:numId w:val="2"/>
        </w:numPr>
        <w:tabs>
          <w:tab w:val="left" w:pos="-180"/>
          <w:tab w:val="left" w:pos="180"/>
          <w:tab w:val="left" w:pos="284"/>
        </w:tabs>
        <w:kinsoku/>
        <w:wordWrap/>
        <w:overflowPunct/>
        <w:topLinePunct w:val="0"/>
        <w:autoSpaceDE/>
        <w:autoSpaceDN/>
        <w:bidi w:val="0"/>
        <w:snapToGrid w:val="0"/>
        <w:spacing w:before="156" w:beforeLines="50" w:line="240" w:lineRule="auto"/>
        <w:ind w:left="0" w:right="-693" w:rightChars="-330" w:firstLine="0"/>
        <w:jc w:val="left"/>
        <w:rPr>
          <w:rFonts w:hint="eastAsia" w:ascii="仿宋" w:hAnsi="仿宋" w:eastAsia="仿宋" w:cs="仿宋"/>
          <w:bCs/>
          <w:szCs w:val="21"/>
        </w:rPr>
      </w:pPr>
      <w:r>
        <w:rPr>
          <w:rFonts w:hint="eastAsia" w:ascii="仿宋" w:hAnsi="仿宋" w:eastAsia="仿宋" w:cs="仿宋"/>
          <w:bCs/>
          <w:szCs w:val="21"/>
        </w:rPr>
        <w:t>（    ）首站接团服务，全陪接团应提前多久迎接旅游团</w:t>
      </w:r>
    </w:p>
    <w:p w14:paraId="79B715C4">
      <w:pPr>
        <w:pageBreakBefore w:val="0"/>
        <w:widowControl/>
        <w:tabs>
          <w:tab w:val="left" w:pos="-180"/>
          <w:tab w:val="left" w:pos="180"/>
          <w:tab w:val="left" w:pos="284"/>
        </w:tabs>
        <w:kinsoku/>
        <w:wordWrap/>
        <w:overflowPunct/>
        <w:topLinePunct w:val="0"/>
        <w:autoSpaceDE/>
        <w:autoSpaceDN/>
        <w:bidi w:val="0"/>
        <w:snapToGrid w:val="0"/>
        <w:spacing w:before="50" w:line="240" w:lineRule="auto"/>
        <w:ind w:right="-693" w:rightChars="-330"/>
        <w:jc w:val="left"/>
        <w:rPr>
          <w:rFonts w:hint="eastAsia" w:ascii="仿宋" w:hAnsi="仿宋" w:eastAsia="仿宋" w:cs="仿宋"/>
          <w:szCs w:val="21"/>
        </w:rPr>
      </w:pPr>
      <w:r>
        <w:rPr>
          <w:rFonts w:hint="eastAsia" w:ascii="仿宋" w:hAnsi="仿宋" w:eastAsia="仿宋" w:cs="仿宋"/>
          <w:szCs w:val="21"/>
        </w:rPr>
        <w:t>A15分钟      B30分钟      C60分钟      D30分钟</w:t>
      </w:r>
    </w:p>
    <w:p w14:paraId="0F9F1AC9">
      <w:pPr>
        <w:pageBreakBefore w:val="0"/>
        <w:widowControl/>
        <w:numPr>
          <w:ilvl w:val="0"/>
          <w:numId w:val="2"/>
        </w:numPr>
        <w:tabs>
          <w:tab w:val="left" w:pos="284"/>
        </w:tabs>
        <w:kinsoku/>
        <w:wordWrap/>
        <w:overflowPunct/>
        <w:topLinePunct w:val="0"/>
        <w:autoSpaceDE/>
        <w:autoSpaceDN/>
        <w:bidi w:val="0"/>
        <w:snapToGrid w:val="0"/>
        <w:spacing w:before="100" w:after="100" w:line="240" w:lineRule="auto"/>
        <w:ind w:left="567" w:right="-693" w:rightChars="-330" w:hanging="567"/>
        <w:jc w:val="left"/>
        <w:rPr>
          <w:rFonts w:hint="eastAsia" w:ascii="仿宋" w:hAnsi="仿宋" w:eastAsia="仿宋" w:cs="仿宋"/>
          <w:b/>
          <w:sz w:val="21"/>
          <w:szCs w:val="21"/>
        </w:rPr>
      </w:pPr>
      <w:r>
        <w:rPr>
          <w:rFonts w:hint="eastAsia" w:ascii="仿宋" w:hAnsi="仿宋" w:eastAsia="仿宋" w:cs="仿宋"/>
          <w:b/>
          <w:sz w:val="21"/>
          <w:szCs w:val="21"/>
        </w:rPr>
        <w:t>简答题</w:t>
      </w:r>
    </w:p>
    <w:p w14:paraId="516B14B5">
      <w:pPr>
        <w:pageBreakBefore w:val="0"/>
        <w:widowControl/>
        <w:numPr>
          <w:ilvl w:val="1"/>
          <w:numId w:val="2"/>
        </w:numPr>
        <w:tabs>
          <w:tab w:val="left" w:pos="-180"/>
          <w:tab w:val="left" w:pos="284"/>
        </w:tabs>
        <w:kinsoku/>
        <w:wordWrap/>
        <w:overflowPunct/>
        <w:topLinePunct w:val="0"/>
        <w:autoSpaceDE/>
        <w:autoSpaceDN/>
        <w:bidi w:val="0"/>
        <w:snapToGrid w:val="0"/>
        <w:spacing w:before="156" w:beforeLines="50" w:line="240" w:lineRule="auto"/>
        <w:ind w:left="0" w:right="-693" w:rightChars="-330" w:firstLine="0"/>
        <w:jc w:val="left"/>
        <w:rPr>
          <w:rFonts w:hint="eastAsia" w:ascii="仿宋" w:hAnsi="仿宋" w:eastAsia="仿宋" w:cs="仿宋"/>
          <w:bCs/>
          <w:szCs w:val="21"/>
        </w:rPr>
      </w:pPr>
      <w:r>
        <w:rPr>
          <w:rFonts w:hint="eastAsia" w:ascii="仿宋" w:hAnsi="仿宋" w:eastAsia="仿宋" w:cs="仿宋"/>
          <w:bCs/>
          <w:szCs w:val="21"/>
        </w:rPr>
        <w:t>导游带领旅游团住进酒店后，如果酒店内发生了火灾事故，导游应该如何处理？</w:t>
      </w:r>
    </w:p>
    <w:p w14:paraId="7D79602C">
      <w:pPr>
        <w:pageBreakBefore w:val="0"/>
        <w:widowControl/>
        <w:numPr>
          <w:ilvl w:val="0"/>
          <w:numId w:val="2"/>
        </w:numPr>
        <w:tabs>
          <w:tab w:val="left" w:pos="284"/>
        </w:tabs>
        <w:kinsoku/>
        <w:wordWrap/>
        <w:overflowPunct/>
        <w:topLinePunct w:val="0"/>
        <w:autoSpaceDE/>
        <w:autoSpaceDN/>
        <w:bidi w:val="0"/>
        <w:snapToGrid w:val="0"/>
        <w:spacing w:before="100" w:after="100" w:line="240" w:lineRule="auto"/>
        <w:ind w:left="567" w:right="-693" w:rightChars="-330" w:hanging="567"/>
        <w:jc w:val="left"/>
        <w:rPr>
          <w:rFonts w:hint="eastAsia" w:ascii="仿宋" w:hAnsi="仿宋" w:eastAsia="仿宋" w:cs="仿宋"/>
          <w:b/>
          <w:sz w:val="21"/>
          <w:szCs w:val="21"/>
        </w:rPr>
      </w:pPr>
      <w:r>
        <w:rPr>
          <w:rFonts w:hint="eastAsia" w:ascii="仿宋" w:hAnsi="仿宋" w:eastAsia="仿宋" w:cs="仿宋"/>
          <w:b/>
          <w:sz w:val="21"/>
          <w:szCs w:val="21"/>
        </w:rPr>
        <w:t>案例分析题</w:t>
      </w:r>
    </w:p>
    <w:p w14:paraId="704D5A7A">
      <w:pPr>
        <w:pageBreakBefore w:val="0"/>
        <w:widowControl/>
        <w:numPr>
          <w:ilvl w:val="1"/>
          <w:numId w:val="2"/>
        </w:numPr>
        <w:tabs>
          <w:tab w:val="left" w:pos="-180"/>
          <w:tab w:val="left" w:pos="180"/>
          <w:tab w:val="left" w:pos="284"/>
        </w:tabs>
        <w:kinsoku/>
        <w:wordWrap/>
        <w:overflowPunct/>
        <w:topLinePunct w:val="0"/>
        <w:autoSpaceDE/>
        <w:autoSpaceDN/>
        <w:bidi w:val="0"/>
        <w:snapToGrid w:val="0"/>
        <w:spacing w:before="156" w:beforeLines="50" w:line="240" w:lineRule="auto"/>
        <w:ind w:left="0" w:right="-693" w:rightChars="-330" w:firstLine="0"/>
        <w:jc w:val="left"/>
        <w:rPr>
          <w:rFonts w:hint="eastAsia" w:ascii="仿宋" w:hAnsi="仿宋" w:eastAsia="仿宋" w:cs="仿宋"/>
          <w:szCs w:val="21"/>
        </w:rPr>
      </w:pPr>
      <w:r>
        <w:rPr>
          <w:rFonts w:hint="eastAsia" w:ascii="仿宋" w:hAnsi="仿宋" w:eastAsia="仿宋" w:cs="仿宋"/>
          <w:bCs/>
          <w:szCs w:val="21"/>
        </w:rPr>
        <w:t>一个旅游团在旅游过程中，部分旅客因食用了海产品出现呕吐腹泄、乏力、昏迷症状。导游员应如何处理？</w:t>
      </w:r>
    </w:p>
    <w:p w14:paraId="40AF65F3">
      <w:pPr>
        <w:pageBreakBefore w:val="0"/>
        <w:widowControl/>
        <w:tabs>
          <w:tab w:val="left" w:pos="-180"/>
          <w:tab w:val="left" w:pos="180"/>
          <w:tab w:val="left" w:pos="284"/>
        </w:tabs>
        <w:kinsoku/>
        <w:wordWrap/>
        <w:overflowPunct/>
        <w:topLinePunct w:val="0"/>
        <w:autoSpaceDE/>
        <w:autoSpaceDN/>
        <w:bidi w:val="0"/>
        <w:snapToGrid w:val="0"/>
        <w:spacing w:before="156" w:beforeLines="50" w:line="240" w:lineRule="auto"/>
        <w:ind w:right="-693" w:rightChars="-330"/>
        <w:jc w:val="left"/>
        <w:rPr>
          <w:rFonts w:hint="eastAsia" w:ascii="仿宋" w:hAnsi="仿宋" w:eastAsia="仿宋" w:cs="仿宋"/>
          <w:szCs w:val="21"/>
        </w:rPr>
      </w:pPr>
      <w:r>
        <w:rPr>
          <w:rFonts w:hint="eastAsia" w:ascii="仿宋" w:hAnsi="仿宋" w:eastAsia="仿宋" w:cs="仿宋"/>
          <w:szCs w:val="21"/>
        </w:rPr>
        <w:t>答：</w:t>
      </w:r>
    </w:p>
    <w:p w14:paraId="03EB28DC">
      <w:pPr>
        <w:pageBreakBefore w:val="0"/>
        <w:widowControl/>
        <w:numPr>
          <w:ilvl w:val="0"/>
          <w:numId w:val="2"/>
        </w:numPr>
        <w:tabs>
          <w:tab w:val="left" w:pos="284"/>
        </w:tabs>
        <w:kinsoku/>
        <w:wordWrap/>
        <w:overflowPunct/>
        <w:topLinePunct w:val="0"/>
        <w:autoSpaceDE/>
        <w:autoSpaceDN/>
        <w:bidi w:val="0"/>
        <w:snapToGrid w:val="0"/>
        <w:spacing w:before="100" w:after="100" w:line="240" w:lineRule="auto"/>
        <w:ind w:left="567" w:right="-693" w:rightChars="-330" w:hanging="567"/>
        <w:jc w:val="left"/>
        <w:rPr>
          <w:rFonts w:hint="eastAsia" w:ascii="仿宋" w:hAnsi="仿宋" w:eastAsia="仿宋" w:cs="仿宋"/>
          <w:b/>
          <w:sz w:val="21"/>
          <w:szCs w:val="21"/>
        </w:rPr>
      </w:pPr>
      <w:r>
        <w:rPr>
          <w:rFonts w:hint="eastAsia" w:ascii="仿宋" w:hAnsi="仿宋" w:eastAsia="仿宋" w:cs="仿宋"/>
          <w:b/>
          <w:sz w:val="21"/>
          <w:szCs w:val="21"/>
        </w:rPr>
        <w:t>论述题</w:t>
      </w:r>
    </w:p>
    <w:p w14:paraId="14F5147D">
      <w:pPr>
        <w:pageBreakBefore w:val="0"/>
        <w:widowControl/>
        <w:tabs>
          <w:tab w:val="left" w:pos="-180"/>
          <w:tab w:val="left" w:pos="284"/>
          <w:tab w:val="left" w:pos="360"/>
          <w:tab w:val="left" w:pos="795"/>
        </w:tabs>
        <w:kinsoku/>
        <w:wordWrap/>
        <w:overflowPunct/>
        <w:topLinePunct w:val="0"/>
        <w:autoSpaceDE/>
        <w:autoSpaceDN/>
        <w:bidi w:val="0"/>
        <w:snapToGrid w:val="0"/>
        <w:spacing w:before="156" w:beforeLines="50" w:line="240" w:lineRule="auto"/>
        <w:ind w:right="-693" w:rightChars="-330"/>
        <w:jc w:val="left"/>
        <w:rPr>
          <w:rFonts w:hint="eastAsia" w:ascii="仿宋" w:hAnsi="仿宋" w:eastAsia="仿宋" w:cs="仿宋"/>
          <w:bCs/>
          <w:szCs w:val="21"/>
        </w:rPr>
      </w:pPr>
      <w:r>
        <w:rPr>
          <w:rFonts w:hint="eastAsia" w:ascii="仿宋" w:hAnsi="仿宋" w:eastAsia="仿宋" w:cs="仿宋"/>
          <w:bCs/>
          <w:szCs w:val="21"/>
        </w:rPr>
        <w:t>1.假定您接到一个首次来到广州的旅游团，请完成以下任务：</w:t>
      </w:r>
    </w:p>
    <w:p w14:paraId="4C98BD7F">
      <w:pPr>
        <w:pageBreakBefore w:val="0"/>
        <w:widowControl/>
        <w:tabs>
          <w:tab w:val="left" w:pos="-180"/>
          <w:tab w:val="left" w:pos="284"/>
          <w:tab w:val="left" w:pos="360"/>
          <w:tab w:val="left" w:pos="795"/>
        </w:tabs>
        <w:kinsoku/>
        <w:wordWrap/>
        <w:overflowPunct/>
        <w:topLinePunct w:val="0"/>
        <w:autoSpaceDE/>
        <w:autoSpaceDN/>
        <w:bidi w:val="0"/>
        <w:snapToGrid w:val="0"/>
        <w:spacing w:before="156" w:beforeLines="50" w:line="240" w:lineRule="auto"/>
        <w:ind w:right="-693" w:rightChars="-330"/>
        <w:jc w:val="left"/>
        <w:rPr>
          <w:rFonts w:hint="eastAsia" w:ascii="仿宋" w:hAnsi="仿宋" w:eastAsia="仿宋" w:cs="仿宋"/>
          <w:bCs/>
          <w:szCs w:val="21"/>
        </w:rPr>
      </w:pPr>
      <w:r>
        <w:rPr>
          <w:rFonts w:hint="eastAsia" w:ascii="仿宋" w:hAnsi="仿宋" w:eastAsia="仿宋" w:cs="仿宋"/>
          <w:bCs/>
          <w:szCs w:val="21"/>
        </w:rPr>
        <w:t>①请策划一条“广州一日游”的</w:t>
      </w:r>
      <w:r>
        <w:rPr>
          <w:rFonts w:hint="eastAsia" w:ascii="仿宋" w:hAnsi="仿宋" w:eastAsia="仿宋" w:cs="仿宋"/>
          <w:b/>
          <w:bCs/>
          <w:szCs w:val="21"/>
        </w:rPr>
        <w:t>游览线路</w:t>
      </w:r>
      <w:r>
        <w:rPr>
          <w:rFonts w:hint="eastAsia" w:ascii="仿宋" w:hAnsi="仿宋" w:eastAsia="仿宋" w:cs="仿宋"/>
          <w:bCs/>
          <w:szCs w:val="21"/>
        </w:rPr>
        <w:t>，并简要</w:t>
      </w:r>
      <w:r>
        <w:rPr>
          <w:rFonts w:hint="eastAsia" w:ascii="仿宋" w:hAnsi="仿宋" w:eastAsia="仿宋" w:cs="仿宋"/>
          <w:b/>
          <w:bCs/>
          <w:szCs w:val="21"/>
        </w:rPr>
        <w:t>陈述策划理由</w:t>
      </w:r>
      <w:r>
        <w:rPr>
          <w:rFonts w:hint="eastAsia" w:ascii="仿宋" w:hAnsi="仿宋" w:eastAsia="仿宋" w:cs="仿宋"/>
          <w:bCs/>
          <w:szCs w:val="21"/>
        </w:rPr>
        <w:t xml:space="preserve">，要求涵盖人文景点和自然景观； </w:t>
      </w:r>
    </w:p>
    <w:p w14:paraId="643E9057">
      <w:pPr>
        <w:pageBreakBefore w:val="0"/>
        <w:widowControl/>
        <w:tabs>
          <w:tab w:val="left" w:pos="-180"/>
          <w:tab w:val="left" w:pos="284"/>
          <w:tab w:val="left" w:pos="360"/>
          <w:tab w:val="left" w:pos="795"/>
        </w:tabs>
        <w:kinsoku/>
        <w:wordWrap/>
        <w:overflowPunct/>
        <w:topLinePunct w:val="0"/>
        <w:autoSpaceDE/>
        <w:autoSpaceDN/>
        <w:bidi w:val="0"/>
        <w:snapToGrid w:val="0"/>
        <w:spacing w:before="156" w:beforeLines="50" w:line="240" w:lineRule="auto"/>
        <w:ind w:right="-693" w:rightChars="-330"/>
        <w:jc w:val="left"/>
        <w:rPr>
          <w:rFonts w:hint="eastAsia" w:ascii="仿宋" w:hAnsi="仿宋" w:eastAsia="仿宋" w:cs="仿宋"/>
          <w:bCs/>
          <w:szCs w:val="21"/>
        </w:rPr>
      </w:pPr>
      <w:r>
        <w:rPr>
          <w:rFonts w:hint="eastAsia" w:ascii="仿宋" w:hAnsi="仿宋" w:eastAsia="仿宋" w:cs="仿宋"/>
          <w:bCs/>
          <w:szCs w:val="21"/>
        </w:rPr>
        <w:t>②根据这条线路写一篇导游词，要求包含规范化的</w:t>
      </w:r>
      <w:r>
        <w:rPr>
          <w:rFonts w:hint="eastAsia" w:ascii="仿宋" w:hAnsi="仿宋" w:eastAsia="仿宋" w:cs="仿宋"/>
          <w:b/>
          <w:bCs/>
          <w:szCs w:val="21"/>
        </w:rPr>
        <w:t>“欢迎词”</w:t>
      </w:r>
      <w:r>
        <w:rPr>
          <w:rFonts w:hint="eastAsia" w:ascii="仿宋" w:hAnsi="仿宋" w:eastAsia="仿宋" w:cs="仿宋"/>
          <w:bCs/>
          <w:szCs w:val="21"/>
        </w:rPr>
        <w:t>、</w:t>
      </w:r>
      <w:r>
        <w:rPr>
          <w:rFonts w:hint="eastAsia" w:ascii="仿宋" w:hAnsi="仿宋" w:eastAsia="仿宋" w:cs="仿宋"/>
          <w:b/>
          <w:bCs/>
          <w:szCs w:val="21"/>
        </w:rPr>
        <w:t>“欢送词”</w:t>
      </w:r>
      <w:r>
        <w:rPr>
          <w:rFonts w:hint="eastAsia" w:ascii="仿宋" w:hAnsi="仿宋" w:eastAsia="仿宋" w:cs="仿宋"/>
          <w:bCs/>
          <w:szCs w:val="21"/>
        </w:rPr>
        <w:t>、以及相关的</w:t>
      </w:r>
      <w:r>
        <w:rPr>
          <w:rFonts w:hint="eastAsia" w:ascii="仿宋" w:hAnsi="仿宋" w:eastAsia="仿宋" w:cs="仿宋"/>
          <w:b/>
          <w:bCs/>
          <w:szCs w:val="21"/>
        </w:rPr>
        <w:t>景点介绍</w:t>
      </w:r>
      <w:r>
        <w:rPr>
          <w:rFonts w:hint="eastAsia" w:ascii="仿宋" w:hAnsi="仿宋" w:eastAsia="仿宋" w:cs="仿宋"/>
          <w:bCs/>
          <w:szCs w:val="21"/>
        </w:rPr>
        <w:t>。</w:t>
      </w:r>
    </w:p>
    <w:p w14:paraId="2F65B07B">
      <w:pPr>
        <w:pageBreakBefore w:val="0"/>
        <w:widowControl/>
        <w:tabs>
          <w:tab w:val="left" w:pos="-180"/>
          <w:tab w:val="left" w:pos="180"/>
          <w:tab w:val="left" w:pos="284"/>
          <w:tab w:val="left" w:pos="480"/>
        </w:tabs>
        <w:kinsoku/>
        <w:wordWrap/>
        <w:overflowPunct/>
        <w:topLinePunct w:val="0"/>
        <w:autoSpaceDE/>
        <w:autoSpaceDN/>
        <w:bidi w:val="0"/>
        <w:snapToGrid w:val="0"/>
        <w:spacing w:before="156" w:beforeLines="50" w:line="240" w:lineRule="auto"/>
        <w:ind w:right="-693" w:rightChars="-330"/>
        <w:jc w:val="left"/>
        <w:rPr>
          <w:rFonts w:hint="eastAsia" w:ascii="仿宋" w:hAnsi="仿宋" w:eastAsia="仿宋" w:cs="仿宋"/>
          <w:szCs w:val="21"/>
        </w:rPr>
      </w:pPr>
      <w:r>
        <w:rPr>
          <w:rFonts w:hint="eastAsia" w:ascii="仿宋" w:hAnsi="仿宋" w:eastAsia="仿宋" w:cs="仿宋"/>
          <w:szCs w:val="21"/>
        </w:rPr>
        <w:t>答：</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dobe Song Std L-3645">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3563851"/>
      <w:docPartObj>
        <w:docPartGallery w:val="autotext"/>
      </w:docPartObj>
    </w:sdtPr>
    <w:sdtEndPr>
      <w:rPr>
        <w:rFonts w:ascii="Times New Roman" w:hAnsi="Times New Roman" w:cs="Times New Roman"/>
      </w:rPr>
    </w:sdtEndPr>
    <w:sdtContent>
      <w:sdt>
        <w:sdtPr>
          <w:id w:val="-1669238322"/>
          <w:docPartObj>
            <w:docPartGallery w:val="autotext"/>
          </w:docPartObj>
        </w:sdtPr>
        <w:sdtEndPr>
          <w:rPr>
            <w:rFonts w:ascii="Times New Roman" w:hAnsi="Times New Roman" w:cs="Times New Roman"/>
          </w:rPr>
        </w:sdtEndPr>
        <w:sdtContent>
          <w:p w14:paraId="280E7ED4">
            <w:pPr>
              <w:pStyle w:val="7"/>
              <w:jc w:val="center"/>
              <w:rPr>
                <w:rFonts w:ascii="Times New Roman" w:hAnsi="Times New Roman" w:cs="Times New Roman"/>
              </w:rPr>
            </w:pPr>
            <w:r>
              <w:rPr>
                <w:rFonts w:ascii="Times New Roman" w:hAnsi="Times New Roman" w:cs="Times New Roman"/>
                <w:lang w:val="zh-CN"/>
              </w:rPr>
              <w:t xml:space="preserve"> </w:t>
            </w:r>
            <w:r>
              <w:rPr>
                <w:rFonts w:ascii="Times New Roman" w:hAnsi="Times New Roman" w:cs="Times New Roman"/>
                <w:b/>
                <w:bCs/>
                <w:sz w:val="24"/>
                <w:szCs w:val="24"/>
              </w:rPr>
              <w:fldChar w:fldCharType="begin"/>
            </w:r>
            <w:r>
              <w:rPr>
                <w:rFonts w:ascii="Times New Roman" w:hAnsi="Times New Roman" w:cs="Times New Roman"/>
                <w:b/>
                <w:bCs/>
              </w:rPr>
              <w:instrText xml:space="preserve">PAGE</w:instrText>
            </w:r>
            <w:r>
              <w:rPr>
                <w:rFonts w:ascii="Times New Roman" w:hAnsi="Times New Roman" w:cs="Times New Roman"/>
                <w:b/>
                <w:bCs/>
                <w:sz w:val="24"/>
                <w:szCs w:val="24"/>
              </w:rPr>
              <w:fldChar w:fldCharType="separate"/>
            </w:r>
            <w:r>
              <w:rPr>
                <w:rFonts w:ascii="Times New Roman" w:hAnsi="Times New Roman" w:cs="Times New Roman"/>
                <w:b/>
                <w:bCs/>
              </w:rPr>
              <w:t>29</w:t>
            </w:r>
            <w:r>
              <w:rPr>
                <w:rFonts w:ascii="Times New Roman" w:hAnsi="Times New Roman" w:cs="Times New Roman"/>
                <w:b/>
                <w:bCs/>
                <w:sz w:val="24"/>
                <w:szCs w:val="24"/>
              </w:rPr>
              <w:fldChar w:fldCharType="end"/>
            </w:r>
            <w:r>
              <w:rPr>
                <w:rFonts w:ascii="Times New Roman" w:hAnsi="Times New Roman" w:cs="Times New Roman"/>
                <w:lang w:val="zh-CN"/>
              </w:rPr>
              <w:t xml:space="preserve"> / </w:t>
            </w:r>
            <w:r>
              <w:rPr>
                <w:rFonts w:ascii="Times New Roman" w:hAnsi="Times New Roman" w:cs="Times New Roman"/>
                <w:b/>
                <w:bCs/>
                <w:sz w:val="24"/>
                <w:szCs w:val="24"/>
              </w:rPr>
              <w:fldChar w:fldCharType="begin"/>
            </w:r>
            <w:r>
              <w:rPr>
                <w:rFonts w:ascii="Times New Roman" w:hAnsi="Times New Roman" w:cs="Times New Roman"/>
                <w:b/>
                <w:bCs/>
              </w:rPr>
              <w:instrText xml:space="preserve">NUMPAGES</w:instrText>
            </w:r>
            <w:r>
              <w:rPr>
                <w:rFonts w:ascii="Times New Roman" w:hAnsi="Times New Roman" w:cs="Times New Roman"/>
                <w:b/>
                <w:bCs/>
                <w:sz w:val="24"/>
                <w:szCs w:val="24"/>
              </w:rPr>
              <w:fldChar w:fldCharType="separate"/>
            </w:r>
            <w:r>
              <w:rPr>
                <w:rFonts w:ascii="Times New Roman" w:hAnsi="Times New Roman" w:cs="Times New Roman"/>
                <w:b/>
                <w:bCs/>
              </w:rPr>
              <w:t>30</w:t>
            </w:r>
            <w:r>
              <w:rPr>
                <w:rFonts w:ascii="Times New Roman" w:hAnsi="Times New Roman" w:cs="Times New Roman"/>
                <w:b/>
                <w:bCs/>
                <w:sz w:val="24"/>
                <w:szCs w:val="24"/>
              </w:rPr>
              <w:fldChar w:fldCharType="end"/>
            </w:r>
          </w:p>
        </w:sdtContent>
      </w:sdt>
    </w:sdtContent>
  </w:sdt>
  <w:p w14:paraId="4B6C0799">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7E589D"/>
    <w:multiLevelType w:val="multilevel"/>
    <w:tmpl w:val="3D7E589D"/>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13A5CFF"/>
    <w:multiLevelType w:val="multilevel"/>
    <w:tmpl w:val="513A5CFF"/>
    <w:lvl w:ilvl="0" w:tentative="0">
      <w:start w:val="1"/>
      <w:numFmt w:val="japaneseCounting"/>
      <w:lvlText w:val="%1、"/>
      <w:lvlJc w:val="left"/>
      <w:pPr>
        <w:tabs>
          <w:tab w:val="left" w:pos="480"/>
        </w:tabs>
        <w:ind w:left="480" w:hanging="480"/>
      </w:pPr>
      <w:rPr>
        <w:rFonts w:hint="eastAsia" w:cs="Times New Roman"/>
        <w:b/>
      </w:rPr>
    </w:lvl>
    <w:lvl w:ilvl="1" w:tentative="0">
      <w:start w:val="1"/>
      <w:numFmt w:val="decimal"/>
      <w:lvlText w:val="%2."/>
      <w:lvlJc w:val="left"/>
      <w:pPr>
        <w:tabs>
          <w:tab w:val="left" w:pos="360"/>
        </w:tabs>
        <w:ind w:left="360" w:hanging="360"/>
      </w:pPr>
      <w:rPr>
        <w:rFonts w:hint="eastAsia" w:cs="Times New Roman"/>
        <w:b/>
      </w:rPr>
    </w:lvl>
    <w:lvl w:ilvl="2" w:tentative="0">
      <w:start w:val="14"/>
      <w:numFmt w:val="decimal"/>
      <w:lvlText w:val="%3、"/>
      <w:lvlJc w:val="left"/>
      <w:pPr>
        <w:tabs>
          <w:tab w:val="left" w:pos="481"/>
        </w:tabs>
        <w:ind w:left="481" w:hanging="480"/>
      </w:pPr>
      <w:rPr>
        <w:rFonts w:hint="default" w:cs="Times New Roman"/>
      </w:rPr>
    </w:lvl>
    <w:lvl w:ilvl="3" w:tentative="0">
      <w:start w:val="1"/>
      <w:numFmt w:val="decimal"/>
      <w:lvlText w:val="%4."/>
      <w:lvlJc w:val="left"/>
      <w:pPr>
        <w:tabs>
          <w:tab w:val="left" w:pos="1681"/>
        </w:tabs>
        <w:ind w:left="1681" w:hanging="420"/>
      </w:pPr>
      <w:rPr>
        <w:rFonts w:cs="Times New Roman"/>
      </w:rPr>
    </w:lvl>
    <w:lvl w:ilvl="4" w:tentative="0">
      <w:start w:val="1"/>
      <w:numFmt w:val="lowerLetter"/>
      <w:lvlText w:val="%5)"/>
      <w:lvlJc w:val="left"/>
      <w:pPr>
        <w:tabs>
          <w:tab w:val="left" w:pos="2101"/>
        </w:tabs>
        <w:ind w:left="2101" w:hanging="420"/>
      </w:pPr>
      <w:rPr>
        <w:rFonts w:cs="Times New Roman"/>
      </w:rPr>
    </w:lvl>
    <w:lvl w:ilvl="5" w:tentative="0">
      <w:start w:val="1"/>
      <w:numFmt w:val="lowerRoman"/>
      <w:lvlText w:val="%6."/>
      <w:lvlJc w:val="right"/>
      <w:pPr>
        <w:tabs>
          <w:tab w:val="left" w:pos="2521"/>
        </w:tabs>
        <w:ind w:left="2521" w:hanging="420"/>
      </w:pPr>
      <w:rPr>
        <w:rFonts w:cs="Times New Roman"/>
      </w:rPr>
    </w:lvl>
    <w:lvl w:ilvl="6" w:tentative="0">
      <w:start w:val="1"/>
      <w:numFmt w:val="decimal"/>
      <w:lvlText w:val="%7."/>
      <w:lvlJc w:val="left"/>
      <w:pPr>
        <w:tabs>
          <w:tab w:val="left" w:pos="2941"/>
        </w:tabs>
        <w:ind w:left="2941" w:hanging="420"/>
      </w:pPr>
      <w:rPr>
        <w:rFonts w:cs="Times New Roman"/>
      </w:rPr>
    </w:lvl>
    <w:lvl w:ilvl="7" w:tentative="0">
      <w:start w:val="1"/>
      <w:numFmt w:val="lowerLetter"/>
      <w:lvlText w:val="%8)"/>
      <w:lvlJc w:val="left"/>
      <w:pPr>
        <w:tabs>
          <w:tab w:val="left" w:pos="3361"/>
        </w:tabs>
        <w:ind w:left="3361" w:hanging="420"/>
      </w:pPr>
      <w:rPr>
        <w:rFonts w:cs="Times New Roman"/>
      </w:rPr>
    </w:lvl>
    <w:lvl w:ilvl="8" w:tentative="0">
      <w:start w:val="1"/>
      <w:numFmt w:val="lowerRoman"/>
      <w:lvlText w:val="%9."/>
      <w:lvlJc w:val="right"/>
      <w:pPr>
        <w:tabs>
          <w:tab w:val="left" w:pos="3781"/>
        </w:tabs>
        <w:ind w:left="3781"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2058BC"/>
    <w:rsid w:val="0000154E"/>
    <w:rsid w:val="00006B8C"/>
    <w:rsid w:val="000110DE"/>
    <w:rsid w:val="00020FD8"/>
    <w:rsid w:val="0003471A"/>
    <w:rsid w:val="000404E8"/>
    <w:rsid w:val="0005363C"/>
    <w:rsid w:val="0006015F"/>
    <w:rsid w:val="00064F11"/>
    <w:rsid w:val="00067D4A"/>
    <w:rsid w:val="000A1165"/>
    <w:rsid w:val="000C7520"/>
    <w:rsid w:val="000D47CE"/>
    <w:rsid w:val="000E12DA"/>
    <w:rsid w:val="000F0D92"/>
    <w:rsid w:val="000F4AD7"/>
    <w:rsid w:val="0011402B"/>
    <w:rsid w:val="0011573A"/>
    <w:rsid w:val="0012244E"/>
    <w:rsid w:val="001238B2"/>
    <w:rsid w:val="00124D85"/>
    <w:rsid w:val="001256A3"/>
    <w:rsid w:val="00133A31"/>
    <w:rsid w:val="001410B1"/>
    <w:rsid w:val="00142193"/>
    <w:rsid w:val="00144CA5"/>
    <w:rsid w:val="00145B7A"/>
    <w:rsid w:val="00150EB0"/>
    <w:rsid w:val="001717DF"/>
    <w:rsid w:val="00185F0E"/>
    <w:rsid w:val="00194944"/>
    <w:rsid w:val="001B5DD0"/>
    <w:rsid w:val="001B7986"/>
    <w:rsid w:val="001C1420"/>
    <w:rsid w:val="001C6CC9"/>
    <w:rsid w:val="001D125F"/>
    <w:rsid w:val="00200A10"/>
    <w:rsid w:val="00203CB0"/>
    <w:rsid w:val="002058BC"/>
    <w:rsid w:val="00210254"/>
    <w:rsid w:val="00220400"/>
    <w:rsid w:val="00222E5F"/>
    <w:rsid w:val="002374D9"/>
    <w:rsid w:val="00240444"/>
    <w:rsid w:val="00244FE7"/>
    <w:rsid w:val="00250329"/>
    <w:rsid w:val="002530A7"/>
    <w:rsid w:val="00254ADC"/>
    <w:rsid w:val="00263283"/>
    <w:rsid w:val="00263506"/>
    <w:rsid w:val="00265CB2"/>
    <w:rsid w:val="00272E2E"/>
    <w:rsid w:val="0027360C"/>
    <w:rsid w:val="00273C41"/>
    <w:rsid w:val="00297D0A"/>
    <w:rsid w:val="002A1BED"/>
    <w:rsid w:val="002B28C0"/>
    <w:rsid w:val="002C302C"/>
    <w:rsid w:val="002C4FDA"/>
    <w:rsid w:val="002C6C73"/>
    <w:rsid w:val="002D1F95"/>
    <w:rsid w:val="002E08B2"/>
    <w:rsid w:val="00301576"/>
    <w:rsid w:val="00327D95"/>
    <w:rsid w:val="0034142A"/>
    <w:rsid w:val="0036135F"/>
    <w:rsid w:val="003616B0"/>
    <w:rsid w:val="003644F4"/>
    <w:rsid w:val="00364DB9"/>
    <w:rsid w:val="00364E54"/>
    <w:rsid w:val="0036580B"/>
    <w:rsid w:val="003867B1"/>
    <w:rsid w:val="00394551"/>
    <w:rsid w:val="003A119B"/>
    <w:rsid w:val="003A28AA"/>
    <w:rsid w:val="003A437A"/>
    <w:rsid w:val="003A65F7"/>
    <w:rsid w:val="003A704A"/>
    <w:rsid w:val="003B0C7F"/>
    <w:rsid w:val="003B55E5"/>
    <w:rsid w:val="003C279D"/>
    <w:rsid w:val="003E2AEE"/>
    <w:rsid w:val="003F4F73"/>
    <w:rsid w:val="00400218"/>
    <w:rsid w:val="00404CFF"/>
    <w:rsid w:val="00412DC1"/>
    <w:rsid w:val="00422A55"/>
    <w:rsid w:val="00427774"/>
    <w:rsid w:val="004366ED"/>
    <w:rsid w:val="0044421C"/>
    <w:rsid w:val="00460BD9"/>
    <w:rsid w:val="00471655"/>
    <w:rsid w:val="0047677F"/>
    <w:rsid w:val="004840B1"/>
    <w:rsid w:val="004850E3"/>
    <w:rsid w:val="0049378B"/>
    <w:rsid w:val="004A0C7A"/>
    <w:rsid w:val="004A5558"/>
    <w:rsid w:val="004A5631"/>
    <w:rsid w:val="004B5D56"/>
    <w:rsid w:val="004B5DDD"/>
    <w:rsid w:val="004D5FEA"/>
    <w:rsid w:val="004E0216"/>
    <w:rsid w:val="004E4FEC"/>
    <w:rsid w:val="004F5674"/>
    <w:rsid w:val="00500945"/>
    <w:rsid w:val="00510C7D"/>
    <w:rsid w:val="0051584E"/>
    <w:rsid w:val="00540ABE"/>
    <w:rsid w:val="0056457E"/>
    <w:rsid w:val="0057725B"/>
    <w:rsid w:val="005971E4"/>
    <w:rsid w:val="005A20C2"/>
    <w:rsid w:val="005A22DA"/>
    <w:rsid w:val="005A22F5"/>
    <w:rsid w:val="005A5152"/>
    <w:rsid w:val="005B2E46"/>
    <w:rsid w:val="005B627A"/>
    <w:rsid w:val="005C2BAF"/>
    <w:rsid w:val="005D1A62"/>
    <w:rsid w:val="005E4139"/>
    <w:rsid w:val="005F0613"/>
    <w:rsid w:val="005F168D"/>
    <w:rsid w:val="005F75F0"/>
    <w:rsid w:val="006116D4"/>
    <w:rsid w:val="00620BF3"/>
    <w:rsid w:val="006228CF"/>
    <w:rsid w:val="00665F99"/>
    <w:rsid w:val="00675275"/>
    <w:rsid w:val="00676BFC"/>
    <w:rsid w:val="0068000C"/>
    <w:rsid w:val="00683ACC"/>
    <w:rsid w:val="00684D22"/>
    <w:rsid w:val="006A014A"/>
    <w:rsid w:val="006A168F"/>
    <w:rsid w:val="006A4DBB"/>
    <w:rsid w:val="006B6673"/>
    <w:rsid w:val="006C2339"/>
    <w:rsid w:val="006C3DD4"/>
    <w:rsid w:val="00715B87"/>
    <w:rsid w:val="00717A81"/>
    <w:rsid w:val="0072062C"/>
    <w:rsid w:val="00726486"/>
    <w:rsid w:val="007318E5"/>
    <w:rsid w:val="007326F9"/>
    <w:rsid w:val="00732CD4"/>
    <w:rsid w:val="0073626B"/>
    <w:rsid w:val="007368A0"/>
    <w:rsid w:val="007568D3"/>
    <w:rsid w:val="007618E2"/>
    <w:rsid w:val="0076451E"/>
    <w:rsid w:val="00784E51"/>
    <w:rsid w:val="007A39E1"/>
    <w:rsid w:val="007B4101"/>
    <w:rsid w:val="007C5A53"/>
    <w:rsid w:val="007D1CFC"/>
    <w:rsid w:val="007D23F1"/>
    <w:rsid w:val="007D6A20"/>
    <w:rsid w:val="007E00C4"/>
    <w:rsid w:val="007E2926"/>
    <w:rsid w:val="007E5FCE"/>
    <w:rsid w:val="007F2C92"/>
    <w:rsid w:val="008031D0"/>
    <w:rsid w:val="008047ED"/>
    <w:rsid w:val="00811AEE"/>
    <w:rsid w:val="00815CDB"/>
    <w:rsid w:val="008227CD"/>
    <w:rsid w:val="0084733F"/>
    <w:rsid w:val="00850718"/>
    <w:rsid w:val="00863A1B"/>
    <w:rsid w:val="008769A8"/>
    <w:rsid w:val="008963AC"/>
    <w:rsid w:val="008C4F0C"/>
    <w:rsid w:val="008D154D"/>
    <w:rsid w:val="008D2E68"/>
    <w:rsid w:val="008D61E4"/>
    <w:rsid w:val="008E0323"/>
    <w:rsid w:val="008E27EA"/>
    <w:rsid w:val="008E6758"/>
    <w:rsid w:val="008F05E0"/>
    <w:rsid w:val="008F34E2"/>
    <w:rsid w:val="008F5FE4"/>
    <w:rsid w:val="009034E8"/>
    <w:rsid w:val="00942E17"/>
    <w:rsid w:val="00950CDA"/>
    <w:rsid w:val="00953AA5"/>
    <w:rsid w:val="00971602"/>
    <w:rsid w:val="00980DB1"/>
    <w:rsid w:val="009B6D5E"/>
    <w:rsid w:val="009C7869"/>
    <w:rsid w:val="009E02C1"/>
    <w:rsid w:val="009E60CE"/>
    <w:rsid w:val="009E633D"/>
    <w:rsid w:val="00A00D11"/>
    <w:rsid w:val="00A03DB9"/>
    <w:rsid w:val="00A23CF3"/>
    <w:rsid w:val="00A31CCD"/>
    <w:rsid w:val="00A350CF"/>
    <w:rsid w:val="00A40CEB"/>
    <w:rsid w:val="00A4535E"/>
    <w:rsid w:val="00A557FE"/>
    <w:rsid w:val="00A64BB3"/>
    <w:rsid w:val="00A73A5E"/>
    <w:rsid w:val="00A774FE"/>
    <w:rsid w:val="00A83CF0"/>
    <w:rsid w:val="00AA5B24"/>
    <w:rsid w:val="00AD12ED"/>
    <w:rsid w:val="00AF1094"/>
    <w:rsid w:val="00AF5E0E"/>
    <w:rsid w:val="00B00FFE"/>
    <w:rsid w:val="00B10045"/>
    <w:rsid w:val="00B16019"/>
    <w:rsid w:val="00B16343"/>
    <w:rsid w:val="00B248E1"/>
    <w:rsid w:val="00B34758"/>
    <w:rsid w:val="00B4670E"/>
    <w:rsid w:val="00B47FA5"/>
    <w:rsid w:val="00B51452"/>
    <w:rsid w:val="00B52311"/>
    <w:rsid w:val="00B56B52"/>
    <w:rsid w:val="00B6048F"/>
    <w:rsid w:val="00B6584B"/>
    <w:rsid w:val="00B67476"/>
    <w:rsid w:val="00B73142"/>
    <w:rsid w:val="00B7664B"/>
    <w:rsid w:val="00B7669D"/>
    <w:rsid w:val="00B856D1"/>
    <w:rsid w:val="00B90050"/>
    <w:rsid w:val="00B9788C"/>
    <w:rsid w:val="00BC54B4"/>
    <w:rsid w:val="00BC6DDC"/>
    <w:rsid w:val="00BD2278"/>
    <w:rsid w:val="00BD548C"/>
    <w:rsid w:val="00BE0AFF"/>
    <w:rsid w:val="00BE790D"/>
    <w:rsid w:val="00C032E9"/>
    <w:rsid w:val="00C30DB2"/>
    <w:rsid w:val="00C36F9D"/>
    <w:rsid w:val="00C375B0"/>
    <w:rsid w:val="00C37788"/>
    <w:rsid w:val="00C64818"/>
    <w:rsid w:val="00C65BF0"/>
    <w:rsid w:val="00C821E1"/>
    <w:rsid w:val="00C842C6"/>
    <w:rsid w:val="00C963CB"/>
    <w:rsid w:val="00CA192D"/>
    <w:rsid w:val="00CA7A3F"/>
    <w:rsid w:val="00CB4347"/>
    <w:rsid w:val="00CC08D1"/>
    <w:rsid w:val="00CC407F"/>
    <w:rsid w:val="00CC5BAF"/>
    <w:rsid w:val="00CD039A"/>
    <w:rsid w:val="00CD7952"/>
    <w:rsid w:val="00CE24D7"/>
    <w:rsid w:val="00CE70A6"/>
    <w:rsid w:val="00CF1186"/>
    <w:rsid w:val="00D00FDA"/>
    <w:rsid w:val="00D03413"/>
    <w:rsid w:val="00D123EE"/>
    <w:rsid w:val="00D13D2B"/>
    <w:rsid w:val="00D34333"/>
    <w:rsid w:val="00D40356"/>
    <w:rsid w:val="00D45B64"/>
    <w:rsid w:val="00D46E88"/>
    <w:rsid w:val="00D575DF"/>
    <w:rsid w:val="00D632A4"/>
    <w:rsid w:val="00D706ED"/>
    <w:rsid w:val="00D71526"/>
    <w:rsid w:val="00D77B74"/>
    <w:rsid w:val="00D83E8E"/>
    <w:rsid w:val="00DA50CE"/>
    <w:rsid w:val="00DA6FB4"/>
    <w:rsid w:val="00DB6D10"/>
    <w:rsid w:val="00DC015F"/>
    <w:rsid w:val="00DC2C4A"/>
    <w:rsid w:val="00DC68D1"/>
    <w:rsid w:val="00DD0C25"/>
    <w:rsid w:val="00DD7A54"/>
    <w:rsid w:val="00DE1055"/>
    <w:rsid w:val="00DE5DA6"/>
    <w:rsid w:val="00DE7141"/>
    <w:rsid w:val="00DF34A8"/>
    <w:rsid w:val="00DF5AC3"/>
    <w:rsid w:val="00E0137D"/>
    <w:rsid w:val="00E05314"/>
    <w:rsid w:val="00E11635"/>
    <w:rsid w:val="00E120DC"/>
    <w:rsid w:val="00E13612"/>
    <w:rsid w:val="00E16FC4"/>
    <w:rsid w:val="00E2342A"/>
    <w:rsid w:val="00E525D6"/>
    <w:rsid w:val="00E578F5"/>
    <w:rsid w:val="00E755F5"/>
    <w:rsid w:val="00EA7A19"/>
    <w:rsid w:val="00EB2734"/>
    <w:rsid w:val="00ED1FFC"/>
    <w:rsid w:val="00ED4264"/>
    <w:rsid w:val="00EE1F70"/>
    <w:rsid w:val="00EE27C0"/>
    <w:rsid w:val="00EE5870"/>
    <w:rsid w:val="00F0630D"/>
    <w:rsid w:val="00F121C5"/>
    <w:rsid w:val="00F17CCA"/>
    <w:rsid w:val="00F250F1"/>
    <w:rsid w:val="00F43C95"/>
    <w:rsid w:val="00F60746"/>
    <w:rsid w:val="00F60F25"/>
    <w:rsid w:val="00F762B2"/>
    <w:rsid w:val="00F76502"/>
    <w:rsid w:val="00F94003"/>
    <w:rsid w:val="00FB78F7"/>
    <w:rsid w:val="00FE6211"/>
    <w:rsid w:val="11E16831"/>
    <w:rsid w:val="2F285D48"/>
    <w:rsid w:val="55A154AD"/>
    <w:rsid w:val="749B4457"/>
    <w:rsid w:val="76B72555"/>
    <w:rsid w:val="77D54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link w:val="14"/>
    <w:qFormat/>
    <w:uiPriority w:val="0"/>
    <w:pPr>
      <w:ind w:firstLine="360"/>
    </w:pPr>
    <w:rPr>
      <w:rFonts w:ascii="Times New Roman" w:hAnsi="Times New Roman" w:eastAsia="宋体" w:cs="Times New Roman"/>
      <w:szCs w:val="20"/>
    </w:rPr>
  </w:style>
  <w:style w:type="paragraph" w:styleId="6">
    <w:name w:val="Date"/>
    <w:basedOn w:val="1"/>
    <w:next w:val="1"/>
    <w:link w:val="21"/>
    <w:semiHidden/>
    <w:unhideWhenUsed/>
    <w:qFormat/>
    <w:uiPriority w:val="99"/>
    <w:pPr>
      <w:ind w:left="100" w:leftChars="2500"/>
    </w:p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正文文本缩进 字符"/>
    <w:basedOn w:val="11"/>
    <w:link w:val="5"/>
    <w:qFormat/>
    <w:uiPriority w:val="0"/>
    <w:rPr>
      <w:rFonts w:ascii="Times New Roman" w:hAnsi="Times New Roman" w:eastAsia="宋体" w:cs="Times New Roman"/>
      <w:szCs w:val="20"/>
    </w:rPr>
  </w:style>
  <w:style w:type="paragraph" w:customStyle="1" w:styleId="15">
    <w:name w:val="Default"/>
    <w:qFormat/>
    <w:uiPriority w:val="0"/>
    <w:pPr>
      <w:widowControl w:val="0"/>
      <w:autoSpaceDE w:val="0"/>
      <w:autoSpaceDN w:val="0"/>
      <w:adjustRightInd w:val="0"/>
    </w:pPr>
    <w:rPr>
      <w:rFonts w:ascii="*Adobe Song Std L-3645" w:eastAsia="*Adobe Song Std L-3645" w:cs="*Adobe Song Std L-3645" w:hAnsiTheme="minorHAnsi"/>
      <w:color w:val="000000"/>
      <w:kern w:val="0"/>
      <w:sz w:val="24"/>
      <w:szCs w:val="24"/>
      <w:lang w:val="en-US" w:eastAsia="zh-CN" w:bidi="ar-SA"/>
    </w:rPr>
  </w:style>
  <w:style w:type="paragraph" w:styleId="16">
    <w:name w:val="List Paragraph"/>
    <w:basedOn w:val="1"/>
    <w:qFormat/>
    <w:uiPriority w:val="1"/>
    <w:pPr>
      <w:ind w:firstLine="420" w:firstLineChars="200"/>
    </w:pPr>
  </w:style>
  <w:style w:type="character" w:customStyle="1" w:styleId="17">
    <w:name w:val="标题 2 字符"/>
    <w:basedOn w:val="11"/>
    <w:link w:val="3"/>
    <w:qFormat/>
    <w:uiPriority w:val="9"/>
    <w:rPr>
      <w:rFonts w:asciiTheme="majorHAnsi" w:hAnsiTheme="majorHAnsi" w:eastAsiaTheme="majorEastAsia" w:cstheme="majorBidi"/>
      <w:b/>
      <w:bCs/>
      <w:sz w:val="32"/>
      <w:szCs w:val="32"/>
    </w:rPr>
  </w:style>
  <w:style w:type="character" w:customStyle="1" w:styleId="18">
    <w:name w:val="标题 1 字符"/>
    <w:basedOn w:val="11"/>
    <w:link w:val="2"/>
    <w:qFormat/>
    <w:uiPriority w:val="9"/>
    <w:rPr>
      <w:b/>
      <w:bCs/>
      <w:kern w:val="44"/>
      <w:sz w:val="44"/>
      <w:szCs w:val="44"/>
    </w:rPr>
  </w:style>
  <w:style w:type="character" w:customStyle="1" w:styleId="19">
    <w:name w:val="标题 3 字符"/>
    <w:basedOn w:val="11"/>
    <w:link w:val="4"/>
    <w:qFormat/>
    <w:uiPriority w:val="9"/>
    <w:rPr>
      <w:b/>
      <w:bCs/>
      <w:sz w:val="32"/>
      <w:szCs w:val="32"/>
    </w:rPr>
  </w:style>
  <w:style w:type="character" w:customStyle="1" w:styleId="20">
    <w:name w:val="apple-converted-space"/>
    <w:basedOn w:val="11"/>
    <w:qFormat/>
    <w:uiPriority w:val="0"/>
  </w:style>
  <w:style w:type="character" w:customStyle="1" w:styleId="21">
    <w:name w:val="日期 字符"/>
    <w:basedOn w:val="11"/>
    <w:link w:val="6"/>
    <w:semiHidden/>
    <w:qFormat/>
    <w:uiPriority w:val="99"/>
  </w:style>
  <w:style w:type="paragraph" w:customStyle="1" w:styleId="22">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04312-A0E2-4461-B980-EC3370EFD69D}">
  <ds:schemaRefs/>
</ds:datastoreItem>
</file>

<file path=docProps/app.xml><?xml version="1.0" encoding="utf-8"?>
<Properties xmlns="http://schemas.openxmlformats.org/officeDocument/2006/extended-properties" xmlns:vt="http://schemas.openxmlformats.org/officeDocument/2006/docPropsVTypes">
  <Template>Normal</Template>
  <Pages>23</Pages>
  <Words>10972</Words>
  <Characters>12108</Characters>
  <Lines>98</Lines>
  <Paragraphs>27</Paragraphs>
  <TotalTime>0</TotalTime>
  <ScaleCrop>false</ScaleCrop>
  <LinksUpToDate>false</LinksUpToDate>
  <CharactersWithSpaces>13066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2023-05-02T02:06:00Z</dcterms:created>
  <dc:creator>如琢</dc:creator>
  <cp:lastModifiedBy>梁磊</cp:lastModifiedBy>
  <dcterms:modified xsi:type="dcterms:W3CDTF">2025-05-19T07:06:35Z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463D45B13D27436A8018B1A66354DE7D_12</vt:lpwstr>
  </property>
  <property fmtid="{D5CDD505-2E9C-101B-9397-08002B2CF9AE}" pid="4" name="KSOTemplateDocerSaveRecord">
    <vt:lpwstr>eyJoZGlkIjoiNDYyYWQ0ZjY5YjQ1MjAzMDFhY2UyN2NlZDYyY2Y4ZDkiLCJ1c2VySWQiOiI0MjYyNjAifQ==</vt:lpwstr>
  </property>
</Properties>
</file>