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56630F">
      <w:pPr>
        <w:snapToGrid w:val="0"/>
        <w:ind w:firstLine="422" w:firstLineChars="200"/>
        <w:jc w:val="center"/>
        <w:rPr>
          <w:rFonts w:ascii="仿宋_GB2312" w:hAnsi="仿宋_GB2312" w:eastAsia="仿宋_GB2312" w:cs="仿宋_GB2312"/>
          <w:b/>
          <w:bCs/>
          <w:color w:val="auto"/>
          <w:szCs w:val="21"/>
          <w:highlight w:val="none"/>
        </w:rPr>
      </w:pPr>
      <w:r>
        <w:rPr>
          <w:rFonts w:hint="eastAsia" w:ascii="仿宋_GB2312" w:hAnsi="仿宋_GB2312" w:eastAsia="仿宋_GB2312" w:cs="仿宋_GB2312"/>
          <w:b/>
          <w:bCs/>
          <w:color w:val="auto"/>
          <w:szCs w:val="21"/>
          <w:highlight w:val="none"/>
        </w:rPr>
        <w:t>广东省高等教育自学考试《国际物流</w:t>
      </w:r>
      <w:r>
        <w:rPr>
          <w:rFonts w:hint="eastAsia" w:ascii="仿宋_GB2312" w:hAnsi="仿宋_GB2312" w:eastAsia="仿宋_GB2312" w:cs="仿宋_GB2312"/>
          <w:b/>
          <w:bCs/>
          <w:color w:val="auto"/>
          <w:szCs w:val="21"/>
          <w:highlight w:val="none"/>
          <w:lang w:val="en-US" w:eastAsia="zh-CN"/>
        </w:rPr>
        <w:t>导论</w:t>
      </w:r>
      <w:r>
        <w:rPr>
          <w:rFonts w:hint="eastAsia" w:ascii="仿宋_GB2312" w:hAnsi="仿宋_GB2312" w:eastAsia="仿宋_GB2312" w:cs="仿宋_GB2312"/>
          <w:b/>
          <w:bCs/>
          <w:color w:val="auto"/>
          <w:szCs w:val="21"/>
          <w:highlight w:val="none"/>
        </w:rPr>
        <w:t>》课程考试大纲</w:t>
      </w:r>
    </w:p>
    <w:p w14:paraId="72614FB7">
      <w:pPr>
        <w:snapToGrid w:val="0"/>
        <w:ind w:firstLine="422" w:firstLineChars="200"/>
        <w:jc w:val="center"/>
        <w:rPr>
          <w:rFonts w:ascii="仿宋_GB2312" w:hAnsi="仿宋_GB2312" w:eastAsia="仿宋_GB2312" w:cs="仿宋_GB2312"/>
          <w:b/>
          <w:bCs/>
          <w:color w:val="auto"/>
          <w:szCs w:val="21"/>
          <w:highlight w:val="none"/>
        </w:rPr>
      </w:pPr>
      <w:r>
        <w:rPr>
          <w:rFonts w:hint="eastAsia" w:ascii="仿宋_GB2312" w:hAnsi="仿宋_GB2312" w:eastAsia="仿宋_GB2312" w:cs="仿宋_GB2312"/>
          <w:b/>
          <w:bCs/>
          <w:color w:val="auto"/>
          <w:szCs w:val="21"/>
          <w:highlight w:val="none"/>
        </w:rPr>
        <w:t>（课程代码：</w:t>
      </w:r>
      <w:r>
        <w:rPr>
          <w:rFonts w:ascii="仿宋_GB2312" w:hAnsi="仿宋_GB2312" w:eastAsia="仿宋_GB2312" w:cs="仿宋_GB2312"/>
          <w:b/>
          <w:bCs/>
          <w:color w:val="auto"/>
          <w:szCs w:val="21"/>
          <w:highlight w:val="none"/>
        </w:rPr>
        <w:t>05372</w:t>
      </w:r>
      <w:r>
        <w:rPr>
          <w:rFonts w:hint="eastAsia" w:ascii="仿宋_GB2312" w:hAnsi="仿宋_GB2312" w:eastAsia="仿宋_GB2312" w:cs="仿宋_GB2312"/>
          <w:b/>
          <w:bCs/>
          <w:color w:val="auto"/>
          <w:szCs w:val="21"/>
          <w:highlight w:val="none"/>
        </w:rPr>
        <w:t>）</w:t>
      </w:r>
    </w:p>
    <w:p w14:paraId="5367E544">
      <w:pPr>
        <w:snapToGrid w:val="0"/>
        <w:ind w:firstLine="420" w:firstLineChars="200"/>
        <w:jc w:val="center"/>
        <w:rPr>
          <w:rFonts w:ascii="仿宋_GB2312" w:hAnsi="仿宋_GB2312" w:eastAsia="仿宋_GB2312" w:cs="仿宋_GB2312"/>
          <w:color w:val="auto"/>
          <w:szCs w:val="21"/>
          <w:highlight w:val="none"/>
        </w:rPr>
      </w:pPr>
    </w:p>
    <w:p w14:paraId="13272B72">
      <w:pPr>
        <w:snapToGrid w:val="0"/>
        <w:jc w:val="center"/>
        <w:rPr>
          <w:rFonts w:ascii="仿宋_GB2312" w:hAnsi="仿宋_GB2312" w:eastAsia="仿宋_GB2312" w:cs="仿宋_GB2312"/>
          <w:b/>
          <w:bCs/>
          <w:color w:val="auto"/>
          <w:szCs w:val="21"/>
          <w:highlight w:val="none"/>
        </w:rPr>
      </w:pPr>
    </w:p>
    <w:p w14:paraId="31A6D350">
      <w:pPr>
        <w:snapToGrid w:val="0"/>
        <w:ind w:firstLine="422" w:firstLineChars="200"/>
        <w:jc w:val="center"/>
        <w:outlineLvl w:val="0"/>
        <w:rPr>
          <w:rFonts w:ascii="仿宋_GB2312" w:hAnsi="仿宋_GB2312" w:eastAsia="仿宋_GB2312" w:cs="仿宋_GB2312"/>
          <w:b/>
          <w:bCs/>
          <w:color w:val="auto"/>
          <w:szCs w:val="21"/>
          <w:highlight w:val="none"/>
        </w:rPr>
      </w:pPr>
      <w:r>
        <w:rPr>
          <w:rFonts w:hint="eastAsia" w:ascii="仿宋_GB2312" w:hAnsi="仿宋_GB2312" w:eastAsia="仿宋_GB2312" w:cs="仿宋_GB2312"/>
          <w:b/>
          <w:bCs/>
          <w:color w:val="auto"/>
          <w:szCs w:val="21"/>
          <w:highlight w:val="none"/>
        </w:rPr>
        <w:t>Ⅰ  课程性质与课程目标</w:t>
      </w:r>
    </w:p>
    <w:p w14:paraId="7D969B95">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一、课程性质和特点</w:t>
      </w:r>
    </w:p>
    <w:p w14:paraId="520E1471">
      <w:pPr>
        <w:snapToGrid w:val="0"/>
        <w:ind w:firstLine="420" w:firstLineChars="200"/>
        <w:jc w:val="left"/>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“国际物流</w:t>
      </w:r>
      <w:r>
        <w:rPr>
          <w:rFonts w:hint="eastAsia" w:ascii="仿宋_GB2312" w:hAnsi="仿宋_GB2312" w:eastAsia="仿宋_GB2312" w:cs="仿宋_GB2312"/>
          <w:color w:val="auto"/>
          <w:szCs w:val="21"/>
          <w:highlight w:val="none"/>
          <w:lang w:val="en-US" w:eastAsia="zh-CN"/>
        </w:rPr>
        <w:t>导论</w:t>
      </w:r>
      <w:r>
        <w:rPr>
          <w:rFonts w:hint="eastAsia" w:ascii="仿宋_GB2312" w:hAnsi="仿宋_GB2312" w:eastAsia="仿宋_GB2312" w:cs="仿宋_GB2312"/>
          <w:color w:val="auto"/>
          <w:szCs w:val="21"/>
          <w:highlight w:val="none"/>
        </w:rPr>
        <w:t>”是为满足物流管理领域及相关专业对物流管理人才的需要而开设的。通过本课程的学习，为学习后继相关课程及开展课程设计打下必备的基础，使</w:t>
      </w:r>
      <w:r>
        <w:rPr>
          <w:rFonts w:hint="eastAsia" w:ascii="仿宋_GB2312" w:hAnsi="仿宋_GB2312" w:eastAsia="仿宋_GB2312" w:cs="仿宋_GB2312"/>
          <w:color w:val="auto"/>
          <w:szCs w:val="21"/>
          <w:highlight w:val="none"/>
          <w:lang w:val="en-US" w:eastAsia="zh-CN"/>
        </w:rPr>
        <w:t>考生</w:t>
      </w:r>
      <w:r>
        <w:rPr>
          <w:rFonts w:hint="eastAsia" w:ascii="仿宋_GB2312" w:hAnsi="仿宋_GB2312" w:eastAsia="仿宋_GB2312" w:cs="仿宋_GB2312"/>
          <w:color w:val="auto"/>
          <w:szCs w:val="21"/>
          <w:highlight w:val="none"/>
        </w:rPr>
        <w:t>掌握物流管理的基本原理，为今后从事物流管理专业工作提供理论知识。</w:t>
      </w:r>
    </w:p>
    <w:p w14:paraId="389E3DAC">
      <w:pPr>
        <w:snapToGrid w:val="0"/>
        <w:ind w:firstLine="420" w:firstLineChars="200"/>
        <w:jc w:val="left"/>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国际物流</w:t>
      </w:r>
      <w:r>
        <w:rPr>
          <w:rFonts w:hint="eastAsia" w:ascii="仿宋_GB2312" w:hAnsi="仿宋_GB2312" w:eastAsia="仿宋_GB2312" w:cs="仿宋_GB2312"/>
          <w:color w:val="auto"/>
          <w:szCs w:val="21"/>
          <w:highlight w:val="none"/>
          <w:lang w:val="en-US" w:eastAsia="zh-CN"/>
        </w:rPr>
        <w:t>导论</w:t>
      </w:r>
      <w:r>
        <w:rPr>
          <w:rFonts w:hint="eastAsia" w:ascii="仿宋_GB2312" w:hAnsi="仿宋_GB2312" w:eastAsia="仿宋_GB2312" w:cs="仿宋_GB2312"/>
          <w:color w:val="auto"/>
          <w:szCs w:val="21"/>
          <w:highlight w:val="none"/>
        </w:rPr>
        <w:t>是管理学的一个分支，是管理学原理和方法在物流管理领域的应用。它是一门与运输实践联系非常紧密，研究国际货运发展趋势、交通发展的一般规律的科学。它深入分析现实国际货运问题产生的原因，为制定国际货运发展政策提供依据。</w:t>
      </w:r>
    </w:p>
    <w:p w14:paraId="6C8917D1">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二、课程目标</w:t>
      </w:r>
    </w:p>
    <w:p w14:paraId="54D4BD26">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国际物流</w:t>
      </w:r>
      <w:r>
        <w:rPr>
          <w:rFonts w:hint="eastAsia" w:ascii="仿宋_GB2312" w:hAnsi="仿宋_GB2312" w:eastAsia="仿宋_GB2312" w:cs="仿宋_GB2312"/>
          <w:color w:val="auto"/>
          <w:szCs w:val="21"/>
          <w:highlight w:val="none"/>
          <w:lang w:val="en-US" w:eastAsia="zh-CN"/>
        </w:rPr>
        <w:t>导论</w:t>
      </w:r>
      <w:r>
        <w:rPr>
          <w:rFonts w:hint="eastAsia" w:ascii="仿宋_GB2312" w:hAnsi="仿宋_GB2312" w:eastAsia="仿宋_GB2312" w:cs="仿宋_GB2312"/>
          <w:color w:val="auto"/>
          <w:szCs w:val="21"/>
          <w:highlight w:val="none"/>
        </w:rPr>
        <w:t>的课程目标是通过本课程的内容学习，掌握国际货运领域的基础知识、基本理论与基本方法，为在国际货运领域继续学习深造、从事政策研究等提供坚实的基础。</w:t>
      </w:r>
    </w:p>
    <w:p w14:paraId="0167EB69">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课程目标及能力要求具体如下：</w:t>
      </w:r>
    </w:p>
    <w:p w14:paraId="2C129E43">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1. 能够应用管理学的原理提出解决国际货运问题的方案，并具有整体意识和创新意识；</w:t>
      </w:r>
    </w:p>
    <w:p w14:paraId="78837893">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2. 理解国际货运的各个流程，比如运输方式、保险、报送与检疫、物流流程和成本管理等；</w:t>
      </w:r>
    </w:p>
    <w:p w14:paraId="359FE7DB">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3. 理解并掌握交通运输经济学的工程管理原理与经济决策方法；</w:t>
      </w:r>
    </w:p>
    <w:p w14:paraId="6EFC9210">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4. 能够将所掌握的交通运输经济学的工程管理原理和经济决策方法在多学科环境下应用于运输项目中。</w:t>
      </w:r>
    </w:p>
    <w:p w14:paraId="603B0FC9">
      <w:pPr>
        <w:snapToGrid w:val="0"/>
        <w:ind w:firstLine="555"/>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三、与相关课程的联系与区别</w:t>
      </w:r>
    </w:p>
    <w:p w14:paraId="237B2180">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国际物流与本专业其他课程密切相关，是</w:t>
      </w:r>
      <w:r>
        <w:rPr>
          <w:rFonts w:hint="eastAsia" w:ascii="仿宋_GB2312" w:hAnsi="仿宋_GB2312" w:eastAsia="仿宋_GB2312" w:cs="仿宋_GB2312"/>
          <w:color w:val="auto"/>
          <w:szCs w:val="21"/>
          <w:highlight w:val="none"/>
          <w:lang w:val="en-US" w:eastAsia="zh-CN"/>
        </w:rPr>
        <w:t>该</w:t>
      </w:r>
      <w:r>
        <w:rPr>
          <w:rFonts w:hint="eastAsia" w:ascii="仿宋_GB2312" w:hAnsi="仿宋_GB2312" w:eastAsia="仿宋_GB2312" w:cs="仿宋_GB2312"/>
          <w:color w:val="auto"/>
          <w:szCs w:val="21"/>
          <w:highlight w:val="none"/>
        </w:rPr>
        <w:t>课程体系中的基础课程之一。</w:t>
      </w:r>
      <w:r>
        <w:rPr>
          <w:rFonts w:hint="eastAsia" w:ascii="仿宋_GB2312" w:hAnsi="仿宋_GB2312" w:eastAsia="仿宋_GB2312" w:cs="仿宋_GB2312"/>
          <w:color w:val="auto"/>
          <w:szCs w:val="21"/>
          <w:highlight w:val="none"/>
          <w:lang w:val="en-US" w:eastAsia="zh-CN"/>
        </w:rPr>
        <w:t>本</w:t>
      </w:r>
      <w:r>
        <w:rPr>
          <w:rFonts w:hint="eastAsia" w:ascii="仿宋_GB2312" w:hAnsi="仿宋_GB2312" w:eastAsia="仿宋_GB2312" w:cs="仿宋_GB2312"/>
          <w:color w:val="auto"/>
          <w:szCs w:val="21"/>
          <w:highlight w:val="none"/>
        </w:rPr>
        <w:t>课程为后续课程的学习做准备，为进一步学习物流管理专业技能及知识打基础。</w:t>
      </w:r>
    </w:p>
    <w:p w14:paraId="3106974D">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四、课程的重点和难点</w:t>
      </w:r>
    </w:p>
    <w:p w14:paraId="3FA5119B">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本课程的重点内容是第二章、第三章、第四章、第五章、第六章，难点内容是第二章、第四章、第五章、第六章。各章具体的重点和难点在大纲后面均有明确说明。</w:t>
      </w:r>
    </w:p>
    <w:p w14:paraId="48EE6D6B">
      <w:pPr>
        <w:snapToGrid w:val="0"/>
        <w:ind w:firstLine="420" w:firstLineChars="200"/>
        <w:rPr>
          <w:rFonts w:ascii="仿宋_GB2312" w:hAnsi="仿宋_GB2312" w:eastAsia="仿宋_GB2312" w:cs="仿宋_GB2312"/>
          <w:color w:val="auto"/>
          <w:szCs w:val="21"/>
          <w:highlight w:val="none"/>
        </w:rPr>
      </w:pPr>
    </w:p>
    <w:p w14:paraId="7640917F">
      <w:pPr>
        <w:snapToGrid w:val="0"/>
        <w:ind w:firstLine="422" w:firstLineChars="200"/>
        <w:jc w:val="center"/>
        <w:outlineLvl w:val="0"/>
        <w:rPr>
          <w:rFonts w:ascii="仿宋_GB2312" w:hAnsi="仿宋_GB2312" w:eastAsia="仿宋_GB2312" w:cs="仿宋_GB2312"/>
          <w:b/>
          <w:bCs/>
          <w:color w:val="auto"/>
          <w:szCs w:val="21"/>
          <w:highlight w:val="none"/>
        </w:rPr>
      </w:pPr>
      <w:r>
        <w:rPr>
          <w:rFonts w:hint="eastAsia" w:ascii="仿宋_GB2312" w:hAnsi="仿宋_GB2312" w:eastAsia="仿宋_GB2312" w:cs="仿宋_GB2312"/>
          <w:b/>
          <w:bCs/>
          <w:color w:val="auto"/>
          <w:szCs w:val="21"/>
          <w:highlight w:val="none"/>
        </w:rPr>
        <w:t>Ⅱ  考核目标</w:t>
      </w:r>
    </w:p>
    <w:p w14:paraId="43F10615">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本大纲是“国际物流</w:t>
      </w:r>
      <w:r>
        <w:rPr>
          <w:rFonts w:hint="eastAsia" w:ascii="仿宋_GB2312" w:hAnsi="仿宋_GB2312" w:eastAsia="仿宋_GB2312" w:cs="仿宋_GB2312"/>
          <w:color w:val="auto"/>
          <w:szCs w:val="21"/>
          <w:highlight w:val="none"/>
          <w:lang w:val="en-US" w:eastAsia="zh-CN"/>
        </w:rPr>
        <w:t>导论</w:t>
      </w:r>
      <w:r>
        <w:rPr>
          <w:rFonts w:hint="eastAsia" w:ascii="仿宋_GB2312" w:hAnsi="仿宋_GB2312" w:eastAsia="仿宋_GB2312" w:cs="仿宋_GB2312"/>
          <w:color w:val="auto"/>
          <w:szCs w:val="21"/>
          <w:highlight w:val="none"/>
        </w:rPr>
        <w:t>”课程的个人自学、社会助学和考试命题的依据，本课程的考试范围以本考试大纲所限定的内容为准。</w:t>
      </w:r>
    </w:p>
    <w:p w14:paraId="41FD13C7">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本大纲在考核目标中，按照识记、领会、简单应用和综合应用四个层次规定其应达到的能力层次要求。四个能力层次是递进关系，各能力层次的含义是：</w:t>
      </w:r>
    </w:p>
    <w:p w14:paraId="7DB61DCB">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识记：要求考生能够识别和记忆国际物流概论课程中有关知识点的概念性内容，并能够根据考核的不同要求，做出正确的表述、选择和判断。</w:t>
      </w:r>
    </w:p>
    <w:p w14:paraId="659F3CFB">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领会：要求考生在识记的基础上，能够领悟各知识点的内涵和外延，熟悉各知识点之间的区别与联系，能够根据相关知识点的特性来解决不同的问题；并能够进行简单的分析。</w:t>
      </w:r>
    </w:p>
    <w:p w14:paraId="09A9698D">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简单应用：要求考生运用国际物流的少量知识点，分析和解决一般的国际物流问题，例如，分析国际物流各种运输方式的特征等。</w:t>
      </w:r>
    </w:p>
    <w:p w14:paraId="377F2F7D">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综合应用：要求考生综合运用国际物流的多个知识点，分析解决较复杂的国际货运应用问题。</w:t>
      </w:r>
    </w:p>
    <w:p w14:paraId="3445B9C9">
      <w:pPr>
        <w:snapToGrid w:val="0"/>
        <w:ind w:firstLine="420" w:firstLineChars="200"/>
        <w:rPr>
          <w:rFonts w:ascii="仿宋_GB2312" w:hAnsi="仿宋_GB2312" w:eastAsia="仿宋_GB2312" w:cs="仿宋_GB2312"/>
          <w:color w:val="auto"/>
          <w:szCs w:val="21"/>
          <w:highlight w:val="none"/>
        </w:rPr>
      </w:pPr>
    </w:p>
    <w:p w14:paraId="5F424FDE">
      <w:pPr>
        <w:snapToGrid w:val="0"/>
        <w:ind w:firstLine="422" w:firstLineChars="200"/>
        <w:jc w:val="center"/>
        <w:outlineLvl w:val="0"/>
        <w:rPr>
          <w:rFonts w:ascii="仿宋_GB2312" w:hAnsi="仿宋_GB2312" w:eastAsia="仿宋_GB2312" w:cs="仿宋_GB2312"/>
          <w:b/>
          <w:bCs/>
          <w:color w:val="auto"/>
          <w:szCs w:val="21"/>
          <w:highlight w:val="none"/>
        </w:rPr>
      </w:pPr>
      <w:r>
        <w:rPr>
          <w:rFonts w:hint="eastAsia" w:ascii="仿宋_GB2312" w:hAnsi="仿宋_GB2312" w:eastAsia="仿宋_GB2312" w:cs="仿宋_GB2312"/>
          <w:b/>
          <w:bCs/>
          <w:color w:val="auto"/>
          <w:szCs w:val="21"/>
          <w:highlight w:val="none"/>
        </w:rPr>
        <w:t>Ⅲ  课程内容与考核要求</w:t>
      </w:r>
    </w:p>
    <w:p w14:paraId="3668F8C5">
      <w:pPr>
        <w:snapToGrid w:val="0"/>
        <w:ind w:left="562"/>
        <w:jc w:val="center"/>
        <w:outlineLvl w:val="1"/>
        <w:rPr>
          <w:rFonts w:hint="default" w:ascii="仿宋_GB2312" w:hAnsi="仿宋_GB2312" w:eastAsia="仿宋_GB2312" w:cs="仿宋_GB2312"/>
          <w:color w:val="auto"/>
          <w:szCs w:val="21"/>
          <w:highlight w:val="none"/>
          <w:lang w:val="en-US" w:eastAsia="zh-CN"/>
        </w:rPr>
      </w:pPr>
      <w:r>
        <w:rPr>
          <w:rFonts w:hint="eastAsia" w:ascii="仿宋_GB2312" w:hAnsi="仿宋_GB2312" w:eastAsia="仿宋_GB2312" w:cs="仿宋_GB2312"/>
          <w:color w:val="auto"/>
          <w:szCs w:val="21"/>
          <w:highlight w:val="none"/>
        </w:rPr>
        <w:t xml:space="preserve">第一章 </w:t>
      </w:r>
      <w:r>
        <w:rPr>
          <w:rFonts w:hint="eastAsia" w:ascii="仿宋_GB2312" w:hAnsi="仿宋_GB2312" w:eastAsia="仿宋_GB2312" w:cs="仿宋_GB2312"/>
          <w:color w:val="auto"/>
          <w:szCs w:val="21"/>
          <w:highlight w:val="none"/>
          <w:lang w:val="en-US" w:eastAsia="zh-CN"/>
        </w:rPr>
        <w:t>国际物流基础理论</w:t>
      </w:r>
    </w:p>
    <w:p w14:paraId="010CEDC4">
      <w:pPr>
        <w:snapToGrid w:val="0"/>
        <w:ind w:firstLine="420" w:firstLineChars="200"/>
        <w:jc w:val="left"/>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一、学习目的与要求</w:t>
      </w:r>
    </w:p>
    <w:p w14:paraId="1D4C8800">
      <w:pPr>
        <w:snapToGrid w:val="0"/>
        <w:ind w:firstLine="420" w:firstLineChars="200"/>
        <w:jc w:val="left"/>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本章</w:t>
      </w:r>
      <w:r>
        <w:rPr>
          <w:rFonts w:hint="eastAsia" w:ascii="仿宋_GB2312" w:hAnsi="仿宋_GB2312" w:eastAsia="仿宋_GB2312" w:cs="仿宋_GB2312"/>
          <w:color w:val="auto"/>
          <w:szCs w:val="21"/>
          <w:highlight w:val="none"/>
          <w:lang w:val="en-US" w:eastAsia="zh-CN"/>
        </w:rPr>
        <w:t>主</w:t>
      </w:r>
      <w:r>
        <w:rPr>
          <w:rFonts w:hint="eastAsia" w:ascii="仿宋_GB2312" w:hAnsi="仿宋_GB2312" w:eastAsia="仿宋_GB2312" w:cs="仿宋_GB2312"/>
          <w:color w:val="auto"/>
          <w:szCs w:val="21"/>
          <w:highlight w:val="none"/>
        </w:rPr>
        <w:t>要介绍国际物流的含义与特征，要求了解国际物流与国际贸易的关系、熟悉国际供应链和国际物流组织等相关</w:t>
      </w:r>
      <w:r>
        <w:rPr>
          <w:rFonts w:hint="eastAsia" w:ascii="仿宋_GB2312" w:hAnsi="仿宋_GB2312" w:eastAsia="仿宋_GB2312" w:cs="仿宋_GB2312"/>
          <w:color w:val="auto"/>
          <w:szCs w:val="21"/>
          <w:highlight w:val="none"/>
          <w:lang w:val="en-US" w:eastAsia="zh-CN"/>
        </w:rPr>
        <w:t>概念</w:t>
      </w:r>
      <w:r>
        <w:rPr>
          <w:rFonts w:hint="eastAsia" w:ascii="仿宋_GB2312" w:hAnsi="仿宋_GB2312" w:eastAsia="仿宋_GB2312" w:cs="仿宋_GB2312"/>
          <w:color w:val="auto"/>
          <w:szCs w:val="21"/>
          <w:highlight w:val="none"/>
        </w:rPr>
        <w:t>。</w:t>
      </w:r>
    </w:p>
    <w:p w14:paraId="2D87F2C2">
      <w:pPr>
        <w:snapToGrid w:val="0"/>
        <w:ind w:left="420"/>
        <w:jc w:val="left"/>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二、课程内容</w:t>
      </w:r>
    </w:p>
    <w:p w14:paraId="633E9805">
      <w:pPr>
        <w:snapToGrid w:val="0"/>
        <w:ind w:firstLine="420" w:firstLineChars="200"/>
        <w:jc w:val="left"/>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1.1 国际物流的含义与特征</w:t>
      </w:r>
    </w:p>
    <w:p w14:paraId="54039B27">
      <w:pPr>
        <w:snapToGrid w:val="0"/>
        <w:ind w:firstLine="420" w:firstLineChars="200"/>
        <w:jc w:val="left"/>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1.2 国际物流与国际贸易的关系</w:t>
      </w:r>
    </w:p>
    <w:p w14:paraId="4C63BD89">
      <w:pPr>
        <w:snapToGrid w:val="0"/>
        <w:ind w:firstLine="420" w:firstLineChars="200"/>
        <w:jc w:val="left"/>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1.3 国际物流与国际供应链</w:t>
      </w:r>
    </w:p>
    <w:p w14:paraId="340D40A4">
      <w:pPr>
        <w:snapToGrid w:val="0"/>
        <w:ind w:firstLine="420" w:firstLineChars="200"/>
        <w:jc w:val="left"/>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1.</w:t>
      </w:r>
      <w:r>
        <w:rPr>
          <w:rFonts w:ascii="仿宋_GB2312" w:hAnsi="仿宋_GB2312" w:eastAsia="仿宋_GB2312" w:cs="仿宋_GB2312"/>
          <w:color w:val="auto"/>
          <w:szCs w:val="21"/>
          <w:highlight w:val="none"/>
        </w:rPr>
        <w:t xml:space="preserve">4 </w:t>
      </w:r>
      <w:r>
        <w:rPr>
          <w:rFonts w:hint="eastAsia" w:ascii="仿宋_GB2312" w:hAnsi="仿宋_GB2312" w:eastAsia="仿宋_GB2312" w:cs="仿宋_GB2312"/>
          <w:color w:val="auto"/>
          <w:szCs w:val="21"/>
          <w:highlight w:val="none"/>
        </w:rPr>
        <w:t>国际物流组织</w:t>
      </w:r>
    </w:p>
    <w:p w14:paraId="59CC436E">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三、考核知识点与考核要求</w:t>
      </w:r>
    </w:p>
    <w:p w14:paraId="73E671B6">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（一）国际物流的含义与特征</w:t>
      </w:r>
    </w:p>
    <w:p w14:paraId="0FC455AE">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识记：国际物流的含义、国际物流的特征</w:t>
      </w:r>
      <w:r>
        <w:rPr>
          <w:rFonts w:hint="eastAsia" w:ascii="仿宋_GB2312" w:hAnsi="仿宋_GB2312" w:eastAsia="仿宋_GB2312" w:cs="仿宋_GB2312"/>
          <w:color w:val="auto"/>
          <w:szCs w:val="21"/>
          <w:highlight w:val="none"/>
          <w:lang w:eastAsia="zh-CN"/>
        </w:rPr>
        <w:t>、</w:t>
      </w:r>
      <w:r>
        <w:rPr>
          <w:rFonts w:hint="eastAsia" w:ascii="仿宋_GB2312" w:hAnsi="仿宋_GB2312" w:eastAsia="仿宋_GB2312" w:cs="仿宋_GB2312"/>
          <w:color w:val="auto"/>
          <w:szCs w:val="21"/>
          <w:highlight w:val="none"/>
        </w:rPr>
        <w:t>国际物流与国内物流的区别。</w:t>
      </w:r>
    </w:p>
    <w:p w14:paraId="6A8A2571">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（二）国际物流与国际贸易的关系</w:t>
      </w:r>
    </w:p>
    <w:p w14:paraId="533161EB">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识记：国际贸易的定义、国际物流与国际贸易的关系。</w:t>
      </w:r>
    </w:p>
    <w:p w14:paraId="2DC85032">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（三）国际物流与国际供应链</w:t>
      </w:r>
    </w:p>
    <w:p w14:paraId="5A68B49A">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识记：国际供应链的概念、国际供应链的分类。</w:t>
      </w:r>
    </w:p>
    <w:p w14:paraId="043A0797">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领会：国际供应链的重要性。</w:t>
      </w:r>
    </w:p>
    <w:p w14:paraId="513FCF8A">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（四）国际物流组织</w:t>
      </w:r>
    </w:p>
    <w:p w14:paraId="5900F7D1">
      <w:pPr>
        <w:snapToGrid w:val="0"/>
        <w:ind w:left="420" w:leftChars="200"/>
        <w:rPr>
          <w:rFonts w:hint="eastAsia" w:ascii="仿宋_GB2312" w:hAnsi="仿宋_GB2312" w:eastAsia="仿宋_GB2312" w:cs="仿宋_GB2312"/>
          <w:color w:val="auto"/>
          <w:szCs w:val="21"/>
          <w:highlight w:val="none"/>
          <w:lang w:eastAsia="zh-CN"/>
        </w:rPr>
      </w:pPr>
      <w:r>
        <w:rPr>
          <w:rFonts w:hint="eastAsia" w:ascii="仿宋_GB2312" w:hAnsi="仿宋_GB2312" w:eastAsia="仿宋_GB2312" w:cs="仿宋_GB2312"/>
          <w:color w:val="auto"/>
          <w:szCs w:val="21"/>
          <w:highlight w:val="none"/>
        </w:rPr>
        <w:t>识记：国际物流运作的主要业务活动 </w:t>
      </w:r>
      <w:r>
        <w:rPr>
          <w:rFonts w:hint="default" w:ascii="仿宋_GB2312" w:hAnsi="仿宋_GB2312" w:eastAsia="仿宋_GB2312" w:cs="仿宋_GB2312"/>
          <w:color w:val="auto"/>
          <w:szCs w:val="21"/>
          <w:highlight w:val="none"/>
        </w:rPr>
        <w:t>、国际贸易运输组织。</w:t>
      </w:r>
    </w:p>
    <w:p w14:paraId="6B249E41">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四、本章重点、难点</w:t>
      </w:r>
    </w:p>
    <w:p w14:paraId="4584D166">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本章的重点：国际物流的含义、国际物流的特征、国际物流与国际贸易的关系、国际供应链的概念。</w:t>
      </w:r>
    </w:p>
    <w:p w14:paraId="475C8636">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本章的难点：国际物流的特征、国际物流与国际贸易的关系。</w:t>
      </w:r>
    </w:p>
    <w:p w14:paraId="330574C8">
      <w:pPr>
        <w:snapToGrid w:val="0"/>
        <w:ind w:firstLine="420" w:firstLineChars="200"/>
        <w:rPr>
          <w:rFonts w:ascii="仿宋_GB2312" w:hAnsi="仿宋_GB2312" w:eastAsia="仿宋_GB2312" w:cs="仿宋_GB2312"/>
          <w:color w:val="auto"/>
          <w:szCs w:val="21"/>
          <w:highlight w:val="none"/>
        </w:rPr>
      </w:pPr>
    </w:p>
    <w:p w14:paraId="7CA998D3">
      <w:pPr>
        <w:snapToGrid w:val="0"/>
        <w:ind w:left="562"/>
        <w:jc w:val="center"/>
        <w:outlineLvl w:val="1"/>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第二章 国际贸易术语与国际结算</w:t>
      </w:r>
    </w:p>
    <w:p w14:paraId="539265B4">
      <w:pPr>
        <w:snapToGrid w:val="0"/>
        <w:ind w:firstLine="420" w:firstLineChars="200"/>
        <w:jc w:val="left"/>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一、学习目的与要求</w:t>
      </w:r>
    </w:p>
    <w:p w14:paraId="1EE4F305">
      <w:pPr>
        <w:snapToGrid w:val="0"/>
        <w:ind w:firstLine="420" w:firstLineChars="200"/>
        <w:jc w:val="left"/>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本章介绍国际贸易方式的基本内容和特点，国际贸易术语的含义与作用、国际贸易合同的订立与履行，要求了解国际贸易术语的产生与发展及其相关的国际贸易惯例。</w:t>
      </w:r>
    </w:p>
    <w:p w14:paraId="0A8526E8">
      <w:pPr>
        <w:snapToGrid w:val="0"/>
        <w:ind w:left="420"/>
        <w:jc w:val="left"/>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二、课程内容</w:t>
      </w:r>
    </w:p>
    <w:p w14:paraId="7E69FBF5">
      <w:pPr>
        <w:snapToGrid w:val="0"/>
        <w:ind w:firstLine="420" w:firstLineChars="200"/>
        <w:jc w:val="left"/>
        <w:rPr>
          <w:rFonts w:ascii="仿宋_GB2312" w:hAnsi="仿宋_GB2312" w:eastAsia="仿宋_GB2312" w:cs="仿宋_GB2312"/>
          <w:color w:val="auto"/>
          <w:szCs w:val="21"/>
          <w:highlight w:val="none"/>
        </w:rPr>
      </w:pPr>
      <w:r>
        <w:rPr>
          <w:rFonts w:ascii="仿宋_GB2312" w:hAnsi="仿宋_GB2312" w:eastAsia="仿宋_GB2312" w:cs="仿宋_GB2312"/>
          <w:color w:val="auto"/>
          <w:szCs w:val="21"/>
          <w:highlight w:val="none"/>
        </w:rPr>
        <w:t>2</w:t>
      </w:r>
      <w:r>
        <w:rPr>
          <w:rFonts w:hint="eastAsia" w:ascii="仿宋_GB2312" w:hAnsi="仿宋_GB2312" w:eastAsia="仿宋_GB2312" w:cs="仿宋_GB2312"/>
          <w:color w:val="auto"/>
          <w:szCs w:val="21"/>
          <w:highlight w:val="none"/>
        </w:rPr>
        <w:t>.1 国际贸易方式</w:t>
      </w:r>
    </w:p>
    <w:p w14:paraId="1D57A987">
      <w:pPr>
        <w:snapToGrid w:val="0"/>
        <w:ind w:firstLine="420" w:firstLineChars="200"/>
        <w:jc w:val="left"/>
        <w:rPr>
          <w:rFonts w:ascii="仿宋_GB2312" w:hAnsi="仿宋_GB2312" w:eastAsia="仿宋_GB2312" w:cs="仿宋_GB2312"/>
          <w:color w:val="auto"/>
          <w:szCs w:val="21"/>
          <w:highlight w:val="none"/>
        </w:rPr>
      </w:pPr>
      <w:r>
        <w:rPr>
          <w:rFonts w:ascii="仿宋_GB2312" w:hAnsi="仿宋_GB2312" w:eastAsia="仿宋_GB2312" w:cs="仿宋_GB2312"/>
          <w:color w:val="auto"/>
          <w:szCs w:val="21"/>
          <w:highlight w:val="none"/>
        </w:rPr>
        <w:t>2</w:t>
      </w:r>
      <w:r>
        <w:rPr>
          <w:rFonts w:hint="eastAsia" w:ascii="仿宋_GB2312" w:hAnsi="仿宋_GB2312" w:eastAsia="仿宋_GB2312" w:cs="仿宋_GB2312"/>
          <w:color w:val="auto"/>
          <w:szCs w:val="21"/>
          <w:highlight w:val="none"/>
        </w:rPr>
        <w:t>.2 国际贸易术语的含义与常用的价格术语</w:t>
      </w:r>
    </w:p>
    <w:p w14:paraId="33851602">
      <w:pPr>
        <w:snapToGrid w:val="0"/>
        <w:ind w:firstLine="420" w:firstLineChars="200"/>
        <w:jc w:val="left"/>
        <w:rPr>
          <w:rFonts w:ascii="仿宋_GB2312" w:hAnsi="仿宋_GB2312" w:eastAsia="仿宋_GB2312" w:cs="仿宋_GB2312"/>
          <w:color w:val="auto"/>
          <w:szCs w:val="21"/>
          <w:highlight w:val="none"/>
        </w:rPr>
      </w:pPr>
      <w:r>
        <w:rPr>
          <w:rFonts w:ascii="仿宋_GB2312" w:hAnsi="仿宋_GB2312" w:eastAsia="仿宋_GB2312" w:cs="仿宋_GB2312"/>
          <w:color w:val="auto"/>
          <w:szCs w:val="21"/>
          <w:highlight w:val="none"/>
        </w:rPr>
        <w:t>2</w:t>
      </w:r>
      <w:r>
        <w:rPr>
          <w:rFonts w:hint="eastAsia" w:ascii="仿宋_GB2312" w:hAnsi="仿宋_GB2312" w:eastAsia="仿宋_GB2312" w:cs="仿宋_GB2312"/>
          <w:color w:val="auto"/>
          <w:szCs w:val="21"/>
          <w:highlight w:val="none"/>
        </w:rPr>
        <w:t>.3 交易磋商与合同订立</w:t>
      </w:r>
    </w:p>
    <w:p w14:paraId="64019928">
      <w:pPr>
        <w:snapToGrid w:val="0"/>
        <w:ind w:firstLine="420" w:firstLineChars="200"/>
        <w:jc w:val="left"/>
        <w:rPr>
          <w:rFonts w:ascii="仿宋_GB2312" w:hAnsi="仿宋_GB2312" w:eastAsia="仿宋_GB2312" w:cs="仿宋_GB2312"/>
          <w:color w:val="auto"/>
          <w:szCs w:val="21"/>
          <w:highlight w:val="none"/>
        </w:rPr>
      </w:pPr>
      <w:r>
        <w:rPr>
          <w:rFonts w:ascii="仿宋_GB2312" w:hAnsi="仿宋_GB2312" w:eastAsia="仿宋_GB2312" w:cs="仿宋_GB2312"/>
          <w:color w:val="auto"/>
          <w:szCs w:val="21"/>
          <w:highlight w:val="none"/>
        </w:rPr>
        <w:t>2</w:t>
      </w:r>
      <w:r>
        <w:rPr>
          <w:rFonts w:hint="eastAsia" w:ascii="仿宋_GB2312" w:hAnsi="仿宋_GB2312" w:eastAsia="仿宋_GB2312" w:cs="仿宋_GB2312"/>
          <w:color w:val="auto"/>
          <w:szCs w:val="21"/>
          <w:highlight w:val="none"/>
        </w:rPr>
        <w:t>.</w:t>
      </w:r>
      <w:r>
        <w:rPr>
          <w:rFonts w:ascii="仿宋_GB2312" w:hAnsi="仿宋_GB2312" w:eastAsia="仿宋_GB2312" w:cs="仿宋_GB2312"/>
          <w:color w:val="auto"/>
          <w:szCs w:val="21"/>
          <w:highlight w:val="none"/>
        </w:rPr>
        <w:t xml:space="preserve">4 </w:t>
      </w:r>
      <w:r>
        <w:rPr>
          <w:rFonts w:hint="eastAsia" w:ascii="仿宋_GB2312" w:hAnsi="仿宋_GB2312" w:eastAsia="仿宋_GB2312" w:cs="仿宋_GB2312"/>
          <w:color w:val="auto"/>
          <w:szCs w:val="21"/>
          <w:highlight w:val="none"/>
        </w:rPr>
        <w:t>国际支付与结算</w:t>
      </w:r>
    </w:p>
    <w:p w14:paraId="72B2F102">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三、考核知识点与考核要求</w:t>
      </w:r>
    </w:p>
    <w:p w14:paraId="3D3763F4">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（一）国际贸易方式</w:t>
      </w:r>
    </w:p>
    <w:p w14:paraId="466F7505">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识记：经销和代理，寄售与展卖，招标、投标与拍卖，加工贸易等名词的概念。</w:t>
      </w:r>
    </w:p>
    <w:p w14:paraId="0F51075F">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领会：国际租赁的方式。</w:t>
      </w:r>
    </w:p>
    <w:p w14:paraId="7A546153">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（二）国际贸易术语的含义与常用的价格术语</w:t>
      </w:r>
    </w:p>
    <w:p w14:paraId="71780F4A">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识记：F</w:t>
      </w:r>
      <w:r>
        <w:rPr>
          <w:rFonts w:ascii="仿宋_GB2312" w:hAnsi="仿宋_GB2312" w:eastAsia="仿宋_GB2312" w:cs="仿宋_GB2312"/>
          <w:color w:val="auto"/>
          <w:szCs w:val="21"/>
          <w:highlight w:val="none"/>
        </w:rPr>
        <w:t>CA,CPT,CIP,FOB</w:t>
      </w:r>
      <w:r>
        <w:rPr>
          <w:rFonts w:hint="eastAsia" w:ascii="仿宋_GB2312" w:hAnsi="仿宋_GB2312" w:eastAsia="仿宋_GB2312" w:cs="仿宋_GB2312"/>
          <w:color w:val="auto"/>
          <w:szCs w:val="21"/>
          <w:highlight w:val="none"/>
        </w:rPr>
        <w:t>。</w:t>
      </w:r>
    </w:p>
    <w:p w14:paraId="131715C9">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领会：国际贸易术语的作用。</w:t>
      </w:r>
    </w:p>
    <w:p w14:paraId="7D111024">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（三）交易磋商与合同订立</w:t>
      </w:r>
    </w:p>
    <w:p w14:paraId="43CA066C">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识记：交易磋商的概念</w:t>
      </w:r>
      <w:r>
        <w:rPr>
          <w:rFonts w:hint="eastAsia" w:ascii="仿宋_GB2312" w:hAnsi="仿宋_GB2312" w:eastAsia="仿宋_GB2312" w:cs="仿宋_GB2312"/>
          <w:color w:val="auto"/>
          <w:szCs w:val="21"/>
          <w:highlight w:val="none"/>
          <w:lang w:eastAsia="zh-CN"/>
        </w:rPr>
        <w:t>、</w:t>
      </w:r>
      <w:r>
        <w:rPr>
          <w:rFonts w:hint="eastAsia" w:ascii="仿宋_GB2312" w:hAnsi="仿宋_GB2312" w:eastAsia="仿宋_GB2312" w:cs="仿宋_GB2312"/>
          <w:color w:val="auto"/>
          <w:szCs w:val="21"/>
          <w:highlight w:val="none"/>
        </w:rPr>
        <w:t>交易磋商</w:t>
      </w:r>
      <w:r>
        <w:rPr>
          <w:rFonts w:hint="eastAsia" w:ascii="仿宋_GB2312" w:hAnsi="仿宋_GB2312" w:eastAsia="仿宋_GB2312" w:cs="仿宋_GB2312"/>
          <w:color w:val="auto"/>
          <w:szCs w:val="21"/>
          <w:highlight w:val="none"/>
          <w:lang w:val="en-US" w:eastAsia="zh-CN"/>
        </w:rPr>
        <w:t>各个程序</w:t>
      </w:r>
      <w:r>
        <w:rPr>
          <w:rFonts w:hint="eastAsia" w:ascii="仿宋_GB2312" w:hAnsi="仿宋_GB2312" w:eastAsia="仿宋_GB2312" w:cs="仿宋_GB2312"/>
          <w:color w:val="auto"/>
          <w:szCs w:val="21"/>
          <w:highlight w:val="none"/>
        </w:rPr>
        <w:t>的概念。</w:t>
      </w:r>
    </w:p>
    <w:p w14:paraId="46574FF6">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领会：合同有效成立的条件。</w:t>
      </w:r>
    </w:p>
    <w:p w14:paraId="2A4A107E">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（四）国际支付与结算</w:t>
      </w:r>
    </w:p>
    <w:p w14:paraId="4986D737">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识记：汇付、托收和信用证的定义和种类，</w:t>
      </w:r>
    </w:p>
    <w:p w14:paraId="4EBD89E4">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领会：出口退税的特点和条件</w:t>
      </w:r>
    </w:p>
    <w:p w14:paraId="5B617C64">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四、本章重点、难点</w:t>
      </w:r>
    </w:p>
    <w:p w14:paraId="26604DB3">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本章的重点：经销和代理，寄售与展卖，常用的价格术语，交易磋商与合同订立，汇付、托收和信用证的定义和种类。</w:t>
      </w:r>
    </w:p>
    <w:p w14:paraId="174D1229">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本章的难点：交易磋商各环节的概念，出口退税的特点和条件。</w:t>
      </w:r>
    </w:p>
    <w:p w14:paraId="7004E7EC">
      <w:pPr>
        <w:snapToGrid w:val="0"/>
        <w:ind w:firstLine="420" w:firstLineChars="200"/>
        <w:rPr>
          <w:rFonts w:ascii="仿宋_GB2312" w:hAnsi="仿宋_GB2312" w:eastAsia="仿宋_GB2312" w:cs="仿宋_GB2312"/>
          <w:color w:val="auto"/>
          <w:szCs w:val="21"/>
          <w:highlight w:val="none"/>
        </w:rPr>
      </w:pPr>
    </w:p>
    <w:p w14:paraId="4296ABFE">
      <w:pPr>
        <w:snapToGrid w:val="0"/>
        <w:ind w:left="562"/>
        <w:jc w:val="center"/>
        <w:outlineLvl w:val="1"/>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第三章 国际货物运输组织与管理</w:t>
      </w:r>
    </w:p>
    <w:p w14:paraId="0E0C3186">
      <w:pPr>
        <w:snapToGrid w:val="0"/>
        <w:ind w:firstLine="420" w:firstLineChars="200"/>
        <w:jc w:val="left"/>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一、学习目的与要求</w:t>
      </w:r>
    </w:p>
    <w:p w14:paraId="3B567385">
      <w:pPr>
        <w:snapToGrid w:val="0"/>
        <w:ind w:firstLine="420" w:firstLineChars="200"/>
        <w:jc w:val="left"/>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本章介绍国际货物运输的概念及构成要素，运输管制的概念，综合运输体系的概念及组成，要求了解各种方式的运输单据以及理解国际货物运输方式的选择。</w:t>
      </w:r>
    </w:p>
    <w:p w14:paraId="06BB4759">
      <w:pPr>
        <w:numPr>
          <w:ilvl w:val="0"/>
          <w:numId w:val="1"/>
        </w:numPr>
        <w:snapToGrid w:val="0"/>
        <w:ind w:firstLine="420" w:firstLineChars="200"/>
        <w:jc w:val="left"/>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课程内容</w:t>
      </w:r>
    </w:p>
    <w:p w14:paraId="06E9AF8F">
      <w:pPr>
        <w:snapToGrid w:val="0"/>
        <w:ind w:firstLine="420" w:firstLineChars="200"/>
        <w:jc w:val="left"/>
        <w:rPr>
          <w:rFonts w:ascii="仿宋_GB2312" w:hAnsi="仿宋_GB2312" w:eastAsia="仿宋_GB2312" w:cs="仿宋_GB2312"/>
          <w:color w:val="auto"/>
          <w:szCs w:val="21"/>
          <w:highlight w:val="none"/>
        </w:rPr>
      </w:pPr>
      <w:r>
        <w:rPr>
          <w:rFonts w:ascii="仿宋_GB2312" w:hAnsi="仿宋_GB2312" w:eastAsia="仿宋_GB2312" w:cs="仿宋_GB2312"/>
          <w:color w:val="auto"/>
          <w:szCs w:val="21"/>
          <w:highlight w:val="none"/>
        </w:rPr>
        <w:t>3</w:t>
      </w:r>
      <w:r>
        <w:rPr>
          <w:rFonts w:hint="eastAsia" w:ascii="仿宋_GB2312" w:hAnsi="仿宋_GB2312" w:eastAsia="仿宋_GB2312" w:cs="仿宋_GB2312"/>
          <w:color w:val="auto"/>
          <w:szCs w:val="21"/>
          <w:highlight w:val="none"/>
        </w:rPr>
        <w:t>.1 国际货物运输组织</w:t>
      </w:r>
    </w:p>
    <w:p w14:paraId="32337242">
      <w:pPr>
        <w:snapToGrid w:val="0"/>
        <w:ind w:firstLine="420" w:firstLineChars="200"/>
        <w:jc w:val="left"/>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3.2 国际货物运输管理</w:t>
      </w:r>
    </w:p>
    <w:p w14:paraId="0F794A08">
      <w:pPr>
        <w:snapToGrid w:val="0"/>
        <w:ind w:firstLine="420" w:firstLineChars="200"/>
        <w:jc w:val="left"/>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3.3 运输管制</w:t>
      </w:r>
    </w:p>
    <w:p w14:paraId="7522D2D1">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三、考核知识点与考核要求</w:t>
      </w:r>
    </w:p>
    <w:p w14:paraId="3AACF3DF">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（一）国际货物运输组织</w:t>
      </w:r>
    </w:p>
    <w:p w14:paraId="4E0A8240">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识记：国际货物运输的概念和特点，国际货物运输在国际物流中的作用，国际货物运输的关系方和运输工具，国际货运代理的作用。</w:t>
      </w:r>
    </w:p>
    <w:p w14:paraId="7B03F894">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领会：国际货物运输体系的构成。</w:t>
      </w:r>
    </w:p>
    <w:p w14:paraId="769EB1E7">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（二）国际货物运输管理</w:t>
      </w:r>
    </w:p>
    <w:p w14:paraId="253ED962">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识记：选择国际货物运输方式考虑的因素，海运提单、铁路运输单据、航空运单、邮包收据和多式联动单据的概念。</w:t>
      </w:r>
    </w:p>
    <w:p w14:paraId="03C875E8">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（三）运输管制</w:t>
      </w:r>
    </w:p>
    <w:p w14:paraId="481A9A41">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识记：运输管制的定义、必要性和目标。</w:t>
      </w:r>
    </w:p>
    <w:p w14:paraId="4B7E9FCB">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领会：运输业放松管制的原因，运输业放松管制的内容。</w:t>
      </w:r>
    </w:p>
    <w:p w14:paraId="01B86A8D">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四、本章重点、难点</w:t>
      </w:r>
    </w:p>
    <w:p w14:paraId="4885A02B">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本章的重点：国际货物运输的概念和特点，国际货物运输在国际物流中的作用，国际货物运输的关系方和运输工具，国际货运代理的作用，选择国际货物运输方式考虑的因素。</w:t>
      </w:r>
    </w:p>
    <w:p w14:paraId="5F5867A1">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本章的难点：国际货物运输的关系方和运输工具，运输业放松管制的原因，运输业放松管制的内容。</w:t>
      </w:r>
    </w:p>
    <w:p w14:paraId="7B86757D">
      <w:pPr>
        <w:snapToGrid w:val="0"/>
        <w:ind w:firstLine="420" w:firstLineChars="200"/>
        <w:rPr>
          <w:rFonts w:ascii="仿宋_GB2312" w:hAnsi="仿宋_GB2312" w:eastAsia="仿宋_GB2312" w:cs="仿宋_GB2312"/>
          <w:color w:val="auto"/>
          <w:szCs w:val="21"/>
          <w:highlight w:val="none"/>
        </w:rPr>
      </w:pPr>
    </w:p>
    <w:p w14:paraId="4D990F20">
      <w:pPr>
        <w:snapToGrid w:val="0"/>
        <w:ind w:left="562"/>
        <w:jc w:val="center"/>
        <w:outlineLvl w:val="1"/>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第四章 国际货物运输方式</w:t>
      </w:r>
    </w:p>
    <w:p w14:paraId="039EB681">
      <w:pPr>
        <w:snapToGrid w:val="0"/>
        <w:ind w:firstLine="420" w:firstLineChars="200"/>
        <w:jc w:val="left"/>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一、学习目的与要求</w:t>
      </w:r>
    </w:p>
    <w:p w14:paraId="2D7E8F47">
      <w:pPr>
        <w:snapToGrid w:val="0"/>
        <w:ind w:firstLine="420" w:firstLineChars="200"/>
        <w:jc w:val="left"/>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本章介绍国际货物运输的五种方式，要求掌握常用海洋运输条款、常见的散杂货海洋运输条款、提单，国际班轮运输航线基础知识、国际航空运输、进出口运输程序、航空货运单证、国际多式联运等知识。</w:t>
      </w:r>
    </w:p>
    <w:p w14:paraId="65B7D925">
      <w:pPr>
        <w:snapToGrid w:val="0"/>
        <w:ind w:left="420"/>
        <w:jc w:val="left"/>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二、课程内容</w:t>
      </w:r>
    </w:p>
    <w:p w14:paraId="5A6B2CCD">
      <w:pPr>
        <w:snapToGrid w:val="0"/>
        <w:ind w:firstLine="420" w:firstLineChars="200"/>
        <w:jc w:val="left"/>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4.1 国际海上运输</w:t>
      </w:r>
    </w:p>
    <w:p w14:paraId="3626A4EB">
      <w:pPr>
        <w:snapToGrid w:val="0"/>
        <w:ind w:firstLine="420" w:firstLineChars="200"/>
        <w:jc w:val="left"/>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4.2 国际航空运输</w:t>
      </w:r>
    </w:p>
    <w:p w14:paraId="0DC6562A">
      <w:pPr>
        <w:snapToGrid w:val="0"/>
        <w:ind w:firstLine="420" w:firstLineChars="200"/>
        <w:jc w:val="left"/>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4.3 国际公路运输</w:t>
      </w:r>
    </w:p>
    <w:p w14:paraId="27ED075D">
      <w:pPr>
        <w:snapToGrid w:val="0"/>
        <w:ind w:firstLine="420" w:firstLineChars="200"/>
        <w:jc w:val="left"/>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4.4 国际铁路联运</w:t>
      </w:r>
    </w:p>
    <w:p w14:paraId="43FFC149">
      <w:pPr>
        <w:snapToGrid w:val="0"/>
        <w:ind w:firstLine="420" w:firstLineChars="200"/>
        <w:jc w:val="left"/>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4.5 国际多式联运</w:t>
      </w:r>
    </w:p>
    <w:p w14:paraId="7868E6FB">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三、考核知识点与考核要求</w:t>
      </w:r>
    </w:p>
    <w:p w14:paraId="68A5C1A3">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（一）国际海上运输</w:t>
      </w:r>
    </w:p>
    <w:p w14:paraId="06C88220">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识记：国际海运的特点，班轮运输和租船运输的概念，海运港口的类型，国际海运航运的分类。</w:t>
      </w:r>
    </w:p>
    <w:p w14:paraId="58866236">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领会：国际海运业务流程，海洋运输条款的内容，常见的海洋运输条款。</w:t>
      </w:r>
    </w:p>
    <w:p w14:paraId="4D639E36">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简单应用：</w:t>
      </w:r>
      <w:r>
        <w:rPr>
          <w:rFonts w:hint="eastAsia" w:ascii="仿宋_GB2312" w:hAnsi="仿宋_GB2312" w:eastAsia="仿宋_GB2312" w:cs="仿宋_GB2312"/>
          <w:color w:val="auto"/>
          <w:szCs w:val="21"/>
          <w:highlight w:val="none"/>
          <w:lang w:val="en-US" w:eastAsia="zh-CN"/>
        </w:rPr>
        <w:t>海运</w:t>
      </w:r>
      <w:r>
        <w:rPr>
          <w:rFonts w:hint="eastAsia" w:ascii="仿宋_GB2312" w:hAnsi="仿宋_GB2312" w:eastAsia="仿宋_GB2312" w:cs="仿宋_GB2312"/>
          <w:color w:val="auto"/>
          <w:szCs w:val="21"/>
          <w:highlight w:val="none"/>
        </w:rPr>
        <w:t>提单的概念、分类、规定内容和使用</w:t>
      </w:r>
    </w:p>
    <w:p w14:paraId="6BC8E851">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（二）国际航空运输</w:t>
      </w:r>
    </w:p>
    <w:p w14:paraId="42620B24">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识记：航空运输的特点，航空运输体系，进口报关单证、出口业务单证和航空货运单的概念。</w:t>
      </w:r>
    </w:p>
    <w:p w14:paraId="353D61FE">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领会：国际航空进口货物运输程序，国际航空出口货物运输程序</w:t>
      </w:r>
    </w:p>
    <w:p w14:paraId="29F6BCCA">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（三）国际公路运输</w:t>
      </w:r>
    </w:p>
    <w:p w14:paraId="150BE333">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识记：班车货物运输和包车货物运输的概念，国际公路汽车货物运输的流程。</w:t>
      </w:r>
    </w:p>
    <w:p w14:paraId="0DC4C8CA">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（四）国际铁路联运</w:t>
      </w:r>
    </w:p>
    <w:p w14:paraId="24045FEE">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识记：国际铁路运输的种类，进口货物发运前的准备工作。</w:t>
      </w:r>
    </w:p>
    <w:p w14:paraId="72615D86">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简单应用：出口货物在口岸车站的交接手续。</w:t>
      </w:r>
    </w:p>
    <w:p w14:paraId="49450DE7">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综合应用：国际铁路货物联运方案的制订。</w:t>
      </w:r>
    </w:p>
    <w:p w14:paraId="2E31E429">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（五）国际多式联运</w:t>
      </w:r>
    </w:p>
    <w:p w14:paraId="7F74DCDF">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识记：国际多式联运的概念、特点和运营条件。</w:t>
      </w:r>
    </w:p>
    <w:p w14:paraId="73E270FD">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领会：多式联运单证的定义，多式联运合同及必备条件。</w:t>
      </w:r>
    </w:p>
    <w:p w14:paraId="7079FDDD">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四、本章重点、难点</w:t>
      </w:r>
    </w:p>
    <w:p w14:paraId="15BCC55E">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本章的重点：国际海运的特点，班轮运输和租船运输的概念，航空运输的特点，航空运输体系，班车货物运输和包车货物运输的概念，国际公路汽车货物运输的流程，国际铁路运输的种类，国际多式联运的概念、特点和运营条件。</w:t>
      </w:r>
    </w:p>
    <w:p w14:paraId="0B524F9F">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本章的难点：国际海运业务流程，国际航空进口货物运输程序，国际铁路货物联运方案的制订，多式联运合同及必备条件。</w:t>
      </w:r>
    </w:p>
    <w:p w14:paraId="7CC1D98B">
      <w:pPr>
        <w:snapToGrid w:val="0"/>
        <w:ind w:firstLine="420" w:firstLineChars="200"/>
        <w:rPr>
          <w:rFonts w:ascii="仿宋_GB2312" w:hAnsi="仿宋_GB2312" w:eastAsia="仿宋_GB2312" w:cs="仿宋_GB2312"/>
          <w:color w:val="auto"/>
          <w:szCs w:val="21"/>
          <w:highlight w:val="none"/>
        </w:rPr>
      </w:pPr>
    </w:p>
    <w:p w14:paraId="74C3F517">
      <w:pPr>
        <w:snapToGrid w:val="0"/>
        <w:ind w:left="562"/>
        <w:jc w:val="center"/>
        <w:outlineLvl w:val="1"/>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第五章 国际货物运输保险</w:t>
      </w:r>
    </w:p>
    <w:p w14:paraId="689B1C6A">
      <w:pPr>
        <w:snapToGrid w:val="0"/>
        <w:ind w:firstLine="420" w:firstLineChars="200"/>
        <w:jc w:val="left"/>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一、学习目的与要求</w:t>
      </w:r>
    </w:p>
    <w:p w14:paraId="0C83983F">
      <w:pPr>
        <w:snapToGrid w:val="0"/>
        <w:ind w:firstLine="420" w:firstLineChars="200"/>
        <w:jc w:val="left"/>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本章介绍国际货物运输风险、国际货物运输保险、保险合同的概念及联系，要求掌握保险合同的要素、内容和形式，理解我国海上货物运输保险的保障范围，熟悉我国陆、海、空等各类保险险种。</w:t>
      </w:r>
    </w:p>
    <w:p w14:paraId="43B365E5">
      <w:pPr>
        <w:snapToGrid w:val="0"/>
        <w:ind w:left="420"/>
        <w:jc w:val="left"/>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二、课程内容</w:t>
      </w:r>
    </w:p>
    <w:p w14:paraId="2068FED9">
      <w:pPr>
        <w:snapToGrid w:val="0"/>
        <w:ind w:firstLine="420" w:firstLineChars="200"/>
        <w:jc w:val="left"/>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5.1 风险与保险</w:t>
      </w:r>
    </w:p>
    <w:p w14:paraId="33CC7953">
      <w:pPr>
        <w:snapToGrid w:val="0"/>
        <w:ind w:firstLine="420" w:firstLineChars="200"/>
        <w:jc w:val="left"/>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5.2 保险合同</w:t>
      </w:r>
    </w:p>
    <w:p w14:paraId="02A2D526">
      <w:pPr>
        <w:snapToGrid w:val="0"/>
        <w:ind w:firstLine="420" w:firstLineChars="200"/>
        <w:jc w:val="left"/>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5.3 我国海上货物运输保险的保障范围</w:t>
      </w:r>
    </w:p>
    <w:p w14:paraId="607A92C7">
      <w:pPr>
        <w:snapToGrid w:val="0"/>
        <w:ind w:firstLine="420" w:firstLineChars="200"/>
        <w:jc w:val="left"/>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5.4 我国陆、空货物运输保险与邮包货物运输保险</w:t>
      </w:r>
    </w:p>
    <w:p w14:paraId="38200036">
      <w:pPr>
        <w:snapToGrid w:val="0"/>
        <w:ind w:firstLine="420" w:firstLineChars="200"/>
        <w:jc w:val="left"/>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5.5 海上货物运输保险条款</w:t>
      </w:r>
    </w:p>
    <w:p w14:paraId="468A7964">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三、考核知识点与考核要求</w:t>
      </w:r>
    </w:p>
    <w:p w14:paraId="599E9EAA">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（一）风险与保险</w:t>
      </w:r>
    </w:p>
    <w:p w14:paraId="590D3FA1">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识记：风险的定义和特征，风险的分类，保险的概念和职能。</w:t>
      </w:r>
    </w:p>
    <w:p w14:paraId="6910228B">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领会：保险的原则。</w:t>
      </w:r>
    </w:p>
    <w:p w14:paraId="60BD74C8">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（二）保险合同</w:t>
      </w:r>
    </w:p>
    <w:p w14:paraId="4AC9D4ED">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识记：保险合同的概念、特征，保险合同的分类。</w:t>
      </w:r>
    </w:p>
    <w:p w14:paraId="6B1F3862">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领会：保险合同的主体和客体。</w:t>
      </w:r>
    </w:p>
    <w:p w14:paraId="0C222DD9">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简单应用：保险合同的主要内容。</w:t>
      </w:r>
    </w:p>
    <w:p w14:paraId="45812FFD">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综合应用：保险合同的条款，保险合同的订立、中止、复效程序。</w:t>
      </w:r>
    </w:p>
    <w:p w14:paraId="37D5B39A">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（三）我国海上货物运输保险的保障范围</w:t>
      </w:r>
    </w:p>
    <w:p w14:paraId="1A34D921">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识记：海上风险的概念和保险范围，外来风险的概念和保险范围。</w:t>
      </w:r>
    </w:p>
    <w:p w14:paraId="24D1B11E">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领会：海洋运输货物保险保障的费用。</w:t>
      </w:r>
    </w:p>
    <w:p w14:paraId="576AD75F">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简单应用：海洋运输保险关于全部损失和部分损失的界定。</w:t>
      </w:r>
    </w:p>
    <w:p w14:paraId="512E5DD5">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（四）我国陆、空货物运输保险与邮包货物运输保险</w:t>
      </w:r>
    </w:p>
    <w:p w14:paraId="42637FD1">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识记：陆运货物运输保险的种类，空运货物运输保险的种类。</w:t>
      </w:r>
    </w:p>
    <w:p w14:paraId="2B28E910">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简单应用：陆运和空运的除外责任及被保险人义务。</w:t>
      </w:r>
    </w:p>
    <w:p w14:paraId="657CFEBB">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（五）海上货物运输保险条款</w:t>
      </w:r>
    </w:p>
    <w:p w14:paraId="0585B3A0">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识记：</w:t>
      </w:r>
      <w:r>
        <w:rPr>
          <w:rFonts w:hint="eastAsia" w:ascii="仿宋_GB2312" w:hAnsi="仿宋_GB2312" w:eastAsia="仿宋_GB2312" w:cs="仿宋_GB2312"/>
          <w:color w:val="auto"/>
          <w:szCs w:val="21"/>
          <w:highlight w:val="none"/>
          <w:lang w:val="en-US" w:eastAsia="zh-CN"/>
        </w:rPr>
        <w:t>海运</w:t>
      </w:r>
      <w:r>
        <w:rPr>
          <w:rFonts w:hint="eastAsia" w:ascii="仿宋_GB2312" w:hAnsi="仿宋_GB2312" w:eastAsia="仿宋_GB2312" w:cs="仿宋_GB2312"/>
          <w:color w:val="auto"/>
          <w:szCs w:val="21"/>
          <w:highlight w:val="none"/>
        </w:rPr>
        <w:t>除外责任的的范围。</w:t>
      </w:r>
    </w:p>
    <w:p w14:paraId="1FB41CE5">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领会：基本险险别与责任范围，附加险险别与责任范围。</w:t>
      </w:r>
    </w:p>
    <w:p w14:paraId="20EF2379">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简单应用：保险期限。</w:t>
      </w:r>
    </w:p>
    <w:p w14:paraId="2DB59BF1">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四、本章重点、难点</w:t>
      </w:r>
    </w:p>
    <w:p w14:paraId="14735C2E">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本章的重点：风险的定义和特征，风险的分类，保险的概念和职能，保险合同的概念、特征，海上风险的概念和保险范围，陆运货物运输保险的种类，空运货物运输保险的种类，除外责任的的范围。</w:t>
      </w:r>
    </w:p>
    <w:p w14:paraId="28E7606C">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本章的难点：保险的原则，保险合同的主要内容，保险合同的条款，保险合同的订立、中止、复效程序，海洋运输保险关于全部损失和部分损失的界定，国际铁路货物联运方案的制订，基本险险别与责任范围，附加险险别与责任范围。</w:t>
      </w:r>
    </w:p>
    <w:p w14:paraId="1E17BC68">
      <w:pPr>
        <w:snapToGrid w:val="0"/>
        <w:ind w:firstLine="420" w:firstLineChars="200"/>
        <w:rPr>
          <w:rFonts w:ascii="仿宋_GB2312" w:hAnsi="仿宋_GB2312" w:eastAsia="仿宋_GB2312" w:cs="仿宋_GB2312"/>
          <w:color w:val="auto"/>
          <w:szCs w:val="21"/>
          <w:highlight w:val="none"/>
        </w:rPr>
      </w:pPr>
    </w:p>
    <w:p w14:paraId="710AAF75">
      <w:pPr>
        <w:snapToGrid w:val="0"/>
        <w:ind w:left="562"/>
        <w:jc w:val="center"/>
        <w:outlineLvl w:val="1"/>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第六章 国际货物报关与检验检疫</w:t>
      </w:r>
    </w:p>
    <w:p w14:paraId="6BDE8E6B">
      <w:pPr>
        <w:snapToGrid w:val="0"/>
        <w:ind w:firstLine="420" w:firstLineChars="200"/>
        <w:jc w:val="left"/>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一、学习目的与要求</w:t>
      </w:r>
    </w:p>
    <w:p w14:paraId="28A8C700">
      <w:pPr>
        <w:snapToGrid w:val="0"/>
        <w:ind w:firstLine="420" w:firstLineChars="200"/>
        <w:jc w:val="left"/>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本章介绍国际货物报关和报检的基本概念和知识，要求了解并掌握报送的基本概念和分类，我国的报关制度与程序。</w:t>
      </w:r>
    </w:p>
    <w:p w14:paraId="41981D21">
      <w:pPr>
        <w:snapToGrid w:val="0"/>
        <w:ind w:left="420"/>
        <w:jc w:val="left"/>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二、课程内容</w:t>
      </w:r>
    </w:p>
    <w:p w14:paraId="146E7B0F">
      <w:pPr>
        <w:snapToGrid w:val="0"/>
        <w:ind w:firstLine="420" w:firstLineChars="200"/>
        <w:jc w:val="left"/>
        <w:rPr>
          <w:rFonts w:ascii="仿宋_GB2312" w:hAnsi="仿宋_GB2312" w:eastAsia="仿宋_GB2312" w:cs="仿宋_GB2312"/>
          <w:color w:val="auto"/>
          <w:szCs w:val="21"/>
          <w:highlight w:val="none"/>
        </w:rPr>
      </w:pPr>
      <w:r>
        <w:rPr>
          <w:rFonts w:ascii="仿宋_GB2312" w:hAnsi="仿宋_GB2312" w:eastAsia="仿宋_GB2312" w:cs="仿宋_GB2312"/>
          <w:color w:val="auto"/>
          <w:szCs w:val="21"/>
          <w:highlight w:val="none"/>
        </w:rPr>
        <w:t>6</w:t>
      </w:r>
      <w:r>
        <w:rPr>
          <w:rFonts w:hint="eastAsia" w:ascii="仿宋_GB2312" w:hAnsi="仿宋_GB2312" w:eastAsia="仿宋_GB2312" w:cs="仿宋_GB2312"/>
          <w:color w:val="auto"/>
          <w:szCs w:val="21"/>
          <w:highlight w:val="none"/>
        </w:rPr>
        <w:t>.1 报关与海关概述</w:t>
      </w:r>
    </w:p>
    <w:p w14:paraId="4AA28C19">
      <w:pPr>
        <w:snapToGrid w:val="0"/>
        <w:ind w:firstLine="420" w:firstLineChars="200"/>
        <w:jc w:val="left"/>
        <w:rPr>
          <w:rFonts w:ascii="仿宋_GB2312" w:hAnsi="仿宋_GB2312" w:eastAsia="仿宋_GB2312" w:cs="仿宋_GB2312"/>
          <w:color w:val="auto"/>
          <w:szCs w:val="21"/>
          <w:highlight w:val="none"/>
        </w:rPr>
      </w:pPr>
      <w:r>
        <w:rPr>
          <w:rFonts w:ascii="仿宋_GB2312" w:hAnsi="仿宋_GB2312" w:eastAsia="仿宋_GB2312" w:cs="仿宋_GB2312"/>
          <w:color w:val="auto"/>
          <w:szCs w:val="21"/>
          <w:highlight w:val="none"/>
        </w:rPr>
        <w:t>6</w:t>
      </w:r>
      <w:r>
        <w:rPr>
          <w:rFonts w:hint="eastAsia" w:ascii="仿宋_GB2312" w:hAnsi="仿宋_GB2312" w:eastAsia="仿宋_GB2312" w:cs="仿宋_GB2312"/>
          <w:color w:val="auto"/>
          <w:szCs w:val="21"/>
          <w:highlight w:val="none"/>
        </w:rPr>
        <w:t>.2 货物报关制度与报关程序</w:t>
      </w:r>
    </w:p>
    <w:p w14:paraId="54C1C50C">
      <w:pPr>
        <w:snapToGrid w:val="0"/>
        <w:ind w:firstLine="420" w:firstLineChars="200"/>
        <w:jc w:val="left"/>
        <w:rPr>
          <w:rFonts w:ascii="仿宋_GB2312" w:hAnsi="仿宋_GB2312" w:eastAsia="仿宋_GB2312" w:cs="仿宋_GB2312"/>
          <w:color w:val="auto"/>
          <w:szCs w:val="21"/>
          <w:highlight w:val="none"/>
        </w:rPr>
      </w:pPr>
      <w:r>
        <w:rPr>
          <w:rFonts w:ascii="仿宋_GB2312" w:hAnsi="仿宋_GB2312" w:eastAsia="仿宋_GB2312" w:cs="仿宋_GB2312"/>
          <w:color w:val="auto"/>
          <w:szCs w:val="21"/>
          <w:highlight w:val="none"/>
        </w:rPr>
        <w:t>6</w:t>
      </w:r>
      <w:r>
        <w:rPr>
          <w:rFonts w:hint="eastAsia" w:ascii="仿宋_GB2312" w:hAnsi="仿宋_GB2312" w:eastAsia="仿宋_GB2312" w:cs="仿宋_GB2312"/>
          <w:color w:val="auto"/>
          <w:szCs w:val="21"/>
          <w:highlight w:val="none"/>
        </w:rPr>
        <w:t>.3 进出口商品检验与检疫概述</w:t>
      </w:r>
    </w:p>
    <w:p w14:paraId="242A9391">
      <w:pPr>
        <w:snapToGrid w:val="0"/>
        <w:ind w:firstLine="420" w:firstLineChars="200"/>
        <w:jc w:val="left"/>
        <w:rPr>
          <w:rFonts w:ascii="仿宋_GB2312" w:hAnsi="仿宋_GB2312" w:eastAsia="仿宋_GB2312" w:cs="仿宋_GB2312"/>
          <w:color w:val="auto"/>
          <w:szCs w:val="21"/>
          <w:highlight w:val="none"/>
        </w:rPr>
      </w:pPr>
      <w:r>
        <w:rPr>
          <w:rFonts w:ascii="仿宋_GB2312" w:hAnsi="仿宋_GB2312" w:eastAsia="仿宋_GB2312" w:cs="仿宋_GB2312"/>
          <w:color w:val="auto"/>
          <w:szCs w:val="21"/>
          <w:highlight w:val="none"/>
        </w:rPr>
        <w:t>6</w:t>
      </w:r>
      <w:r>
        <w:rPr>
          <w:rFonts w:hint="eastAsia" w:ascii="仿宋_GB2312" w:hAnsi="仿宋_GB2312" w:eastAsia="仿宋_GB2312" w:cs="仿宋_GB2312"/>
          <w:color w:val="auto"/>
          <w:szCs w:val="21"/>
          <w:highlight w:val="none"/>
        </w:rPr>
        <w:t>.4 通关便利化</w:t>
      </w:r>
    </w:p>
    <w:p w14:paraId="71083582">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三、考核知识点与考核要求</w:t>
      </w:r>
    </w:p>
    <w:p w14:paraId="188518C3">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（一）报关与海关概述</w:t>
      </w:r>
    </w:p>
    <w:p w14:paraId="2442D620">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识记：报关的含义和分类，报关的基本内容。</w:t>
      </w:r>
    </w:p>
    <w:p w14:paraId="5C27616B">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领会：</w:t>
      </w:r>
      <w:r>
        <w:rPr>
          <w:rFonts w:hint="eastAsia" w:ascii="仿宋_GB2312" w:hAnsi="仿宋_GB2312" w:eastAsia="仿宋_GB2312" w:cs="仿宋_GB2312"/>
          <w:color w:val="auto"/>
          <w:szCs w:val="21"/>
          <w:highlight w:val="none"/>
          <w:lang w:val="en-US" w:eastAsia="zh-CN"/>
        </w:rPr>
        <w:t>我国</w:t>
      </w:r>
      <w:r>
        <w:rPr>
          <w:rFonts w:hint="eastAsia" w:ascii="仿宋_GB2312" w:hAnsi="仿宋_GB2312" w:eastAsia="仿宋_GB2312" w:cs="仿宋_GB2312"/>
          <w:color w:val="auto"/>
          <w:szCs w:val="21"/>
          <w:highlight w:val="none"/>
        </w:rPr>
        <w:t>海关的性质、任务与权力。</w:t>
      </w:r>
    </w:p>
    <w:p w14:paraId="1BD82739">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（二）货物报关制度与报关程序</w:t>
      </w:r>
    </w:p>
    <w:p w14:paraId="529074DF">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识记：报关程序的含义和基本程序。</w:t>
      </w:r>
    </w:p>
    <w:p w14:paraId="0F19ACB3">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简单应用：一般进出口货物的报关程序。</w:t>
      </w:r>
    </w:p>
    <w:p w14:paraId="4313B2EF">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综合应用：保税货物的报关程序。</w:t>
      </w:r>
    </w:p>
    <w:p w14:paraId="4ADA4FF2">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（三）进出口商品检验与检疫概述</w:t>
      </w:r>
    </w:p>
    <w:p w14:paraId="17F3E312">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识记：进出口商品检验的定义和依据，我国负责进出口商品检验检疫的机构及其任务。</w:t>
      </w:r>
    </w:p>
    <w:p w14:paraId="3ACA0452">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领会：进出口商品检验检疫的</w:t>
      </w:r>
      <w:r>
        <w:rPr>
          <w:rFonts w:hint="eastAsia" w:ascii="仿宋_GB2312" w:hAnsi="仿宋_GB2312" w:eastAsia="仿宋_GB2312" w:cs="仿宋_GB2312"/>
          <w:color w:val="auto"/>
          <w:szCs w:val="21"/>
          <w:highlight w:val="none"/>
          <w:lang w:val="en-US" w:eastAsia="zh-CN"/>
        </w:rPr>
        <w:t>意义和</w:t>
      </w:r>
      <w:r>
        <w:rPr>
          <w:rFonts w:hint="eastAsia" w:ascii="仿宋_GB2312" w:hAnsi="仿宋_GB2312" w:eastAsia="仿宋_GB2312" w:cs="仿宋_GB2312"/>
          <w:color w:val="auto"/>
          <w:szCs w:val="21"/>
          <w:highlight w:val="none"/>
        </w:rPr>
        <w:t>作用。</w:t>
      </w:r>
    </w:p>
    <w:p w14:paraId="489F411B">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简单应用：出境货物检验检疫流程。</w:t>
      </w:r>
    </w:p>
    <w:p w14:paraId="72E89964">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（四）通关便利化</w:t>
      </w:r>
    </w:p>
    <w:p w14:paraId="532038DE">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识记：通关便利化的实施，通关便利化的意义。</w:t>
      </w:r>
    </w:p>
    <w:p w14:paraId="108CFE79">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四、本章重点、难点</w:t>
      </w:r>
    </w:p>
    <w:p w14:paraId="5BF37039">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本章的重点：报关的含义和分类，报关的基本内容，报关程序的含义和基本程序，进出口商品检验的定义和依据，通关便利化的实施，通关便利化的意义。</w:t>
      </w:r>
    </w:p>
    <w:p w14:paraId="3EB7DFE7">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本章的难点：海关的性质、任务与权力，一般进出口货物的报关程序，保税货物的报关程序。</w:t>
      </w:r>
    </w:p>
    <w:p w14:paraId="6F42C6BE">
      <w:pPr>
        <w:snapToGrid w:val="0"/>
        <w:ind w:firstLine="420" w:firstLineChars="200"/>
        <w:rPr>
          <w:rFonts w:ascii="仿宋_GB2312" w:hAnsi="仿宋_GB2312" w:eastAsia="仿宋_GB2312" w:cs="仿宋_GB2312"/>
          <w:color w:val="auto"/>
          <w:szCs w:val="21"/>
          <w:highlight w:val="none"/>
        </w:rPr>
      </w:pPr>
    </w:p>
    <w:p w14:paraId="1D44B1D0">
      <w:pPr>
        <w:snapToGrid w:val="0"/>
        <w:ind w:left="562"/>
        <w:jc w:val="center"/>
        <w:outlineLvl w:val="1"/>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第七章 国际物流仓储、包装与配送</w:t>
      </w:r>
    </w:p>
    <w:p w14:paraId="4F62E8D5">
      <w:pPr>
        <w:snapToGrid w:val="0"/>
        <w:ind w:firstLine="420" w:firstLineChars="200"/>
        <w:jc w:val="left"/>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一、学习目的与要求</w:t>
      </w:r>
    </w:p>
    <w:p w14:paraId="21C4D4B8">
      <w:pPr>
        <w:snapToGrid w:val="0"/>
        <w:ind w:firstLine="420" w:firstLineChars="200"/>
        <w:jc w:val="left"/>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本章介绍保税仓库、保税区和保税物流中心，配送的含义、特点与要素，要求了解国际物流仓库的合理布局要素，包装材料与包装容器。</w:t>
      </w:r>
    </w:p>
    <w:p w14:paraId="2EEE1DAF">
      <w:pPr>
        <w:snapToGrid w:val="0"/>
        <w:ind w:left="420"/>
        <w:jc w:val="left"/>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二、课程内容</w:t>
      </w:r>
    </w:p>
    <w:p w14:paraId="2AE39B8D">
      <w:pPr>
        <w:snapToGrid w:val="0"/>
        <w:ind w:firstLine="420" w:firstLineChars="200"/>
        <w:jc w:val="left"/>
        <w:rPr>
          <w:rFonts w:ascii="仿宋_GB2312" w:hAnsi="仿宋_GB2312" w:eastAsia="仿宋_GB2312" w:cs="仿宋_GB2312"/>
          <w:color w:val="auto"/>
          <w:szCs w:val="21"/>
          <w:highlight w:val="none"/>
        </w:rPr>
      </w:pPr>
      <w:r>
        <w:rPr>
          <w:rFonts w:ascii="仿宋_GB2312" w:hAnsi="仿宋_GB2312" w:eastAsia="仿宋_GB2312" w:cs="仿宋_GB2312"/>
          <w:color w:val="auto"/>
          <w:szCs w:val="21"/>
          <w:highlight w:val="none"/>
        </w:rPr>
        <w:t>7</w:t>
      </w:r>
      <w:r>
        <w:rPr>
          <w:rFonts w:hint="eastAsia" w:ascii="仿宋_GB2312" w:hAnsi="仿宋_GB2312" w:eastAsia="仿宋_GB2312" w:cs="仿宋_GB2312"/>
          <w:color w:val="auto"/>
          <w:szCs w:val="21"/>
          <w:highlight w:val="none"/>
        </w:rPr>
        <w:t>.1 国际物流货物仓储概述</w:t>
      </w:r>
    </w:p>
    <w:p w14:paraId="62D24D82">
      <w:pPr>
        <w:snapToGrid w:val="0"/>
        <w:ind w:firstLine="420" w:firstLineChars="200"/>
        <w:jc w:val="left"/>
        <w:rPr>
          <w:rFonts w:ascii="仿宋_GB2312" w:hAnsi="仿宋_GB2312" w:eastAsia="仿宋_GB2312" w:cs="仿宋_GB2312"/>
          <w:color w:val="auto"/>
          <w:szCs w:val="21"/>
          <w:highlight w:val="none"/>
        </w:rPr>
      </w:pPr>
      <w:r>
        <w:rPr>
          <w:rFonts w:ascii="仿宋_GB2312" w:hAnsi="仿宋_GB2312" w:eastAsia="仿宋_GB2312" w:cs="仿宋_GB2312"/>
          <w:color w:val="auto"/>
          <w:szCs w:val="21"/>
          <w:highlight w:val="none"/>
        </w:rPr>
        <w:t>7</w:t>
      </w:r>
      <w:r>
        <w:rPr>
          <w:rFonts w:hint="eastAsia" w:ascii="仿宋_GB2312" w:hAnsi="仿宋_GB2312" w:eastAsia="仿宋_GB2312" w:cs="仿宋_GB2312"/>
          <w:color w:val="auto"/>
          <w:szCs w:val="21"/>
          <w:highlight w:val="none"/>
        </w:rPr>
        <w:t>.2 保税仓库、保税区与保税物流中心</w:t>
      </w:r>
    </w:p>
    <w:p w14:paraId="44D88E81">
      <w:pPr>
        <w:snapToGrid w:val="0"/>
        <w:ind w:firstLine="420" w:firstLineChars="200"/>
        <w:jc w:val="left"/>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7.3 国际物流仓储业务运作基本程序</w:t>
      </w:r>
    </w:p>
    <w:p w14:paraId="77262CA4">
      <w:pPr>
        <w:snapToGrid w:val="0"/>
        <w:ind w:firstLine="420" w:firstLineChars="200"/>
        <w:jc w:val="left"/>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7.4 国际物流包装概述</w:t>
      </w:r>
    </w:p>
    <w:p w14:paraId="5EB7618C">
      <w:pPr>
        <w:snapToGrid w:val="0"/>
        <w:ind w:firstLine="420" w:firstLineChars="200"/>
        <w:jc w:val="left"/>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7.5 配送与配送中心</w:t>
      </w:r>
    </w:p>
    <w:p w14:paraId="3519DC5B">
      <w:pPr>
        <w:snapToGrid w:val="0"/>
        <w:ind w:firstLine="420" w:firstLineChars="200"/>
        <w:jc w:val="left"/>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7.6 跨境电商物流与海外仓建设</w:t>
      </w:r>
    </w:p>
    <w:p w14:paraId="1DAAC910">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三、考核知识点与考核要求</w:t>
      </w:r>
    </w:p>
    <w:p w14:paraId="2DCBC005">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（一）国际物流货物仓储概述</w:t>
      </w:r>
    </w:p>
    <w:p w14:paraId="4DD7A803">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识记：国际物流货物仓储的意义。</w:t>
      </w:r>
    </w:p>
    <w:p w14:paraId="49595827">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领会：国际物流仓库的分类，国际物流货物仓库的合理布局。</w:t>
      </w:r>
    </w:p>
    <w:p w14:paraId="5127F211">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（二）保税仓库、保税区与保税物流中心</w:t>
      </w:r>
    </w:p>
    <w:p w14:paraId="73ED04C1">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识记：保税仓库的概念和作用，保税仓库的类型，保税区的概念。</w:t>
      </w:r>
    </w:p>
    <w:p w14:paraId="2CA47F4A">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简单应用：保税仓库的主要业务。</w:t>
      </w:r>
    </w:p>
    <w:p w14:paraId="56F443FF">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综合应用：保税货物的报关程序。</w:t>
      </w:r>
    </w:p>
    <w:p w14:paraId="7040091A">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（三）国际物流仓储业务运作基本程序</w:t>
      </w:r>
    </w:p>
    <w:p w14:paraId="1691EBF1">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综合应用：国际物流仓储业务运作基本程序的四个环节。</w:t>
      </w:r>
    </w:p>
    <w:p w14:paraId="0F78629F">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（四）国际物流包装概述</w:t>
      </w:r>
    </w:p>
    <w:p w14:paraId="672180AB">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识记：包装条款的包装范围，包装的分类，包装费用，绿色包装。</w:t>
      </w:r>
    </w:p>
    <w:p w14:paraId="59D41844">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简单应用：绿色包装的含义。</w:t>
      </w:r>
    </w:p>
    <w:p w14:paraId="4E0CD478">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（五）配送与配送中心</w:t>
      </w:r>
    </w:p>
    <w:p w14:paraId="3143FEE8">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识记：配送的作用，配送的基本环节，配送中心的定义和基本功能。</w:t>
      </w:r>
    </w:p>
    <w:p w14:paraId="1FDAB4DC">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领会：配送的特点，配送功能要素。</w:t>
      </w:r>
    </w:p>
    <w:p w14:paraId="62870FC5">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综合应用：配送中心的作业流程。</w:t>
      </w:r>
    </w:p>
    <w:p w14:paraId="54CBE524">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（六）跨境电商物流与海外仓建设</w:t>
      </w:r>
    </w:p>
    <w:p w14:paraId="6D82C036">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识记：跨境电商的分类，跨境电商物流定义和趋势。</w:t>
      </w:r>
    </w:p>
    <w:p w14:paraId="5934CDD3">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领会：海外仓的定义和功能</w:t>
      </w:r>
    </w:p>
    <w:p w14:paraId="5C8B9258">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四、本章重点、难点</w:t>
      </w:r>
    </w:p>
    <w:p w14:paraId="55C18D58">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本章的重点：国际物流货物仓储的意义，保税仓库的概念和作用，保税仓库的类型，保税区的概念，包装条款的包装范围，包装的分类，包装费用，绿色包装，配送的作用，配送的基本环节，配送中心的定义和基本功能。</w:t>
      </w:r>
    </w:p>
    <w:p w14:paraId="06552C30">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本章的难点：保税货物的报关程序，国际物流仓储业务运作基本程序的四个环节，配送中心的作业流程。</w:t>
      </w:r>
    </w:p>
    <w:p w14:paraId="7E30FE82">
      <w:pPr>
        <w:snapToGrid w:val="0"/>
        <w:ind w:firstLine="420" w:firstLineChars="200"/>
        <w:rPr>
          <w:rFonts w:ascii="仿宋_GB2312" w:hAnsi="仿宋_GB2312" w:eastAsia="仿宋_GB2312" w:cs="仿宋_GB2312"/>
          <w:color w:val="auto"/>
          <w:szCs w:val="21"/>
          <w:highlight w:val="none"/>
        </w:rPr>
      </w:pPr>
    </w:p>
    <w:p w14:paraId="62C50BA4">
      <w:pPr>
        <w:snapToGrid w:val="0"/>
        <w:ind w:left="562"/>
        <w:jc w:val="center"/>
        <w:outlineLvl w:val="1"/>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第八章 国际物流服务质量与成本管理</w:t>
      </w:r>
    </w:p>
    <w:p w14:paraId="6679B8EF">
      <w:pPr>
        <w:snapToGrid w:val="0"/>
        <w:ind w:firstLine="420" w:firstLineChars="200"/>
        <w:jc w:val="left"/>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一、学习目的与要求</w:t>
      </w:r>
    </w:p>
    <w:p w14:paraId="283CCDBE">
      <w:pPr>
        <w:snapToGrid w:val="0"/>
        <w:ind w:firstLine="420" w:firstLineChars="200"/>
        <w:jc w:val="left"/>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本章介绍第三方物流与国际物流的关系，国际物流运作质量服务评价体系以及国际物流的成本核算，要求理解第三方物流的概念和特征。</w:t>
      </w:r>
    </w:p>
    <w:p w14:paraId="3AF736D8">
      <w:pPr>
        <w:snapToGrid w:val="0"/>
        <w:ind w:left="420"/>
        <w:jc w:val="left"/>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二、课程内容</w:t>
      </w:r>
    </w:p>
    <w:p w14:paraId="5B48A9FF">
      <w:pPr>
        <w:snapToGrid w:val="0"/>
        <w:ind w:firstLine="420" w:firstLineChars="200"/>
        <w:jc w:val="left"/>
        <w:rPr>
          <w:rFonts w:ascii="仿宋_GB2312" w:hAnsi="仿宋_GB2312" w:eastAsia="仿宋_GB2312" w:cs="仿宋_GB2312"/>
          <w:color w:val="auto"/>
          <w:szCs w:val="21"/>
          <w:highlight w:val="none"/>
        </w:rPr>
      </w:pPr>
      <w:r>
        <w:rPr>
          <w:rFonts w:ascii="仿宋_GB2312" w:hAnsi="仿宋_GB2312" w:eastAsia="仿宋_GB2312" w:cs="仿宋_GB2312"/>
          <w:color w:val="auto"/>
          <w:szCs w:val="21"/>
          <w:highlight w:val="none"/>
        </w:rPr>
        <w:t>8</w:t>
      </w:r>
      <w:r>
        <w:rPr>
          <w:rFonts w:hint="eastAsia" w:ascii="仿宋_GB2312" w:hAnsi="仿宋_GB2312" w:eastAsia="仿宋_GB2312" w:cs="仿宋_GB2312"/>
          <w:color w:val="auto"/>
          <w:szCs w:val="21"/>
          <w:highlight w:val="none"/>
        </w:rPr>
        <w:t>.1 国际物流与第三方物流的关系</w:t>
      </w:r>
    </w:p>
    <w:p w14:paraId="5DA3FE90">
      <w:pPr>
        <w:snapToGrid w:val="0"/>
        <w:ind w:firstLine="420" w:firstLineChars="200"/>
        <w:jc w:val="left"/>
        <w:rPr>
          <w:rFonts w:ascii="仿宋_GB2312" w:hAnsi="仿宋_GB2312" w:eastAsia="仿宋_GB2312" w:cs="仿宋_GB2312"/>
          <w:color w:val="auto"/>
          <w:szCs w:val="21"/>
          <w:highlight w:val="none"/>
        </w:rPr>
      </w:pPr>
      <w:r>
        <w:rPr>
          <w:rFonts w:ascii="仿宋_GB2312" w:hAnsi="仿宋_GB2312" w:eastAsia="仿宋_GB2312" w:cs="仿宋_GB2312"/>
          <w:color w:val="auto"/>
          <w:szCs w:val="21"/>
          <w:highlight w:val="none"/>
        </w:rPr>
        <w:t>8</w:t>
      </w:r>
      <w:r>
        <w:rPr>
          <w:rFonts w:hint="eastAsia" w:ascii="仿宋_GB2312" w:hAnsi="仿宋_GB2312" w:eastAsia="仿宋_GB2312" w:cs="仿宋_GB2312"/>
          <w:color w:val="auto"/>
          <w:szCs w:val="21"/>
          <w:highlight w:val="none"/>
        </w:rPr>
        <w:t>.2 国际物流服务质量</w:t>
      </w:r>
    </w:p>
    <w:p w14:paraId="68A84005">
      <w:pPr>
        <w:snapToGrid w:val="0"/>
        <w:ind w:firstLine="420" w:firstLineChars="200"/>
        <w:jc w:val="left"/>
        <w:rPr>
          <w:rFonts w:ascii="仿宋_GB2312" w:hAnsi="仿宋_GB2312" w:eastAsia="仿宋_GB2312" w:cs="仿宋_GB2312"/>
          <w:color w:val="auto"/>
          <w:szCs w:val="21"/>
          <w:highlight w:val="none"/>
        </w:rPr>
      </w:pPr>
      <w:r>
        <w:rPr>
          <w:rFonts w:ascii="仿宋_GB2312" w:hAnsi="仿宋_GB2312" w:eastAsia="仿宋_GB2312" w:cs="仿宋_GB2312"/>
          <w:color w:val="auto"/>
          <w:szCs w:val="21"/>
          <w:highlight w:val="none"/>
        </w:rPr>
        <w:t>8</w:t>
      </w:r>
      <w:r>
        <w:rPr>
          <w:rFonts w:hint="eastAsia" w:ascii="仿宋_GB2312" w:hAnsi="仿宋_GB2312" w:eastAsia="仿宋_GB2312" w:cs="仿宋_GB2312"/>
          <w:color w:val="auto"/>
          <w:szCs w:val="21"/>
          <w:highlight w:val="none"/>
        </w:rPr>
        <w:t>.3 国际物流成本管理</w:t>
      </w:r>
    </w:p>
    <w:p w14:paraId="251BB073">
      <w:pPr>
        <w:snapToGrid w:val="0"/>
        <w:ind w:firstLine="420" w:firstLineChars="200"/>
        <w:jc w:val="left"/>
        <w:rPr>
          <w:rFonts w:ascii="仿宋_GB2312" w:hAnsi="仿宋_GB2312" w:eastAsia="仿宋_GB2312" w:cs="仿宋_GB2312"/>
          <w:color w:val="auto"/>
          <w:szCs w:val="21"/>
          <w:highlight w:val="none"/>
        </w:rPr>
      </w:pPr>
      <w:r>
        <w:rPr>
          <w:rFonts w:ascii="仿宋_GB2312" w:hAnsi="仿宋_GB2312" w:eastAsia="仿宋_GB2312" w:cs="仿宋_GB2312"/>
          <w:color w:val="auto"/>
          <w:szCs w:val="21"/>
          <w:highlight w:val="none"/>
        </w:rPr>
        <w:t>8</w:t>
      </w:r>
      <w:r>
        <w:rPr>
          <w:rFonts w:hint="eastAsia" w:ascii="仿宋_GB2312" w:hAnsi="仿宋_GB2312" w:eastAsia="仿宋_GB2312" w:cs="仿宋_GB2312"/>
          <w:color w:val="auto"/>
          <w:szCs w:val="21"/>
          <w:highlight w:val="none"/>
        </w:rPr>
        <w:t>.4 国际供应链成本核算实例</w:t>
      </w:r>
    </w:p>
    <w:p w14:paraId="19771005">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三、考核知识点与考核要求</w:t>
      </w:r>
    </w:p>
    <w:p w14:paraId="2C928F28">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（一）国际物流与第三方物流的关系</w:t>
      </w:r>
    </w:p>
    <w:p w14:paraId="6B604ABC">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识记：第三方物流的定义和</w:t>
      </w:r>
      <w:r>
        <w:rPr>
          <w:rFonts w:hint="eastAsia" w:ascii="仿宋_GB2312" w:hAnsi="仿宋_GB2312" w:eastAsia="仿宋_GB2312" w:cs="仿宋_GB2312"/>
          <w:color w:val="auto"/>
          <w:szCs w:val="21"/>
          <w:highlight w:val="none"/>
          <w:lang w:val="en-US" w:eastAsia="zh-CN"/>
        </w:rPr>
        <w:t>基本</w:t>
      </w:r>
      <w:r>
        <w:rPr>
          <w:rFonts w:hint="eastAsia" w:ascii="仿宋_GB2312" w:hAnsi="仿宋_GB2312" w:eastAsia="仿宋_GB2312" w:cs="仿宋_GB2312"/>
          <w:color w:val="auto"/>
          <w:szCs w:val="21"/>
          <w:highlight w:val="none"/>
        </w:rPr>
        <w:t>特征。</w:t>
      </w:r>
    </w:p>
    <w:p w14:paraId="2E592B31">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领会：第三方物流与国际物流的关系。</w:t>
      </w:r>
    </w:p>
    <w:p w14:paraId="031163D3">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（二）国际物流服务质量</w:t>
      </w:r>
    </w:p>
    <w:p w14:paraId="3AEF714F">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识记：国际物流目标质量指标，国际物流仓库质量指标，运输环节质量指标。</w:t>
      </w:r>
    </w:p>
    <w:p w14:paraId="479F3544">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领会：国际物流服务过程质量管理，国际高端物流服务质量管理。</w:t>
      </w:r>
    </w:p>
    <w:p w14:paraId="60F2EAF5">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（三）国际物流成本管理</w:t>
      </w:r>
    </w:p>
    <w:p w14:paraId="0569A181">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综合应用：国际物流服务中价格换算方法，国际物流服务中的成本定价。</w:t>
      </w:r>
    </w:p>
    <w:p w14:paraId="67BA93FB">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（四）国际供应链成本核算实例</w:t>
      </w:r>
    </w:p>
    <w:p w14:paraId="1FB3BBF6">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简单应用：国际供应链成本核算原则及影响因素。</w:t>
      </w:r>
    </w:p>
    <w:p w14:paraId="4E1F6025">
      <w:pPr>
        <w:snapToGrid w:val="0"/>
        <w:ind w:left="420" w:left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四、本章重点、难点</w:t>
      </w:r>
    </w:p>
    <w:p w14:paraId="51E02273">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本章的重点：第三方物流的定义和特征，第三方物流与国际物流的关系，际物流目标质量指标，国际物流仓库质量指标，运输环节质量指标，国际物流服务中价格换算方法，国际物流服务中的成本定价。</w:t>
      </w:r>
    </w:p>
    <w:p w14:paraId="0FA630A9">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本章的难点：国际物流服务过程质量管理，国际高端物流服务质量管理，国际供应链成本核算原则及影响因素。</w:t>
      </w:r>
    </w:p>
    <w:p w14:paraId="6FF73DE4">
      <w:pPr>
        <w:snapToGrid w:val="0"/>
        <w:rPr>
          <w:rFonts w:ascii="仿宋_GB2312" w:hAnsi="仿宋_GB2312" w:eastAsia="仿宋_GB2312" w:cs="仿宋_GB2312"/>
          <w:color w:val="auto"/>
          <w:szCs w:val="21"/>
          <w:highlight w:val="none"/>
        </w:rPr>
      </w:pPr>
    </w:p>
    <w:p w14:paraId="0A3825BC">
      <w:pPr>
        <w:snapToGrid w:val="0"/>
        <w:ind w:firstLine="422" w:firstLineChars="200"/>
        <w:jc w:val="center"/>
        <w:outlineLvl w:val="0"/>
        <w:rPr>
          <w:rFonts w:ascii="仿宋_GB2312" w:hAnsi="仿宋_GB2312" w:eastAsia="仿宋_GB2312" w:cs="仿宋_GB2312"/>
          <w:b/>
          <w:bCs/>
          <w:color w:val="auto"/>
          <w:szCs w:val="21"/>
          <w:highlight w:val="none"/>
        </w:rPr>
      </w:pPr>
      <w:r>
        <w:rPr>
          <w:rFonts w:hint="eastAsia" w:ascii="仿宋_GB2312" w:hAnsi="仿宋_GB2312" w:eastAsia="仿宋_GB2312" w:cs="仿宋_GB2312"/>
          <w:b/>
          <w:bCs/>
          <w:color w:val="auto"/>
          <w:szCs w:val="21"/>
          <w:highlight w:val="none"/>
        </w:rPr>
        <w:t>Ⅳ  关于大纲的说明与考核实施要求</w:t>
      </w:r>
    </w:p>
    <w:p w14:paraId="445F0EDA">
      <w:pPr>
        <w:adjustRightInd w:val="0"/>
        <w:snapToGrid w:val="0"/>
        <w:ind w:firstLine="420" w:firstLineChars="200"/>
        <w:textAlignment w:val="baseline"/>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一、自学考试大纲的目的和作用</w:t>
      </w:r>
    </w:p>
    <w:p w14:paraId="7A33E6C6">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课程自学考试大纲是根据专业自学考试计划的要求，结合自学考试的特点而确定。其目的是对个人自学、社会助学和课程考试命题进行指导和规定。</w:t>
      </w:r>
    </w:p>
    <w:p w14:paraId="1001403E">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14:paraId="32A94C8E">
      <w:pPr>
        <w:snapToGrid w:val="0"/>
        <w:ind w:firstLine="420" w:firstLineChars="200"/>
        <w:rPr>
          <w:rFonts w:hint="eastAsia" w:ascii="仿宋_GB2312" w:hAnsi="仿宋_GB2312" w:eastAsia="仿宋_GB2312" w:cs="仿宋_GB2312"/>
          <w:color w:val="auto"/>
          <w:szCs w:val="21"/>
          <w:highlight w:val="none"/>
        </w:rPr>
      </w:pPr>
    </w:p>
    <w:p w14:paraId="0386B0D0">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二、课程自学考试大纲与教材的关系</w:t>
      </w:r>
    </w:p>
    <w:p w14:paraId="681B34A5">
      <w:pPr>
        <w:pStyle w:val="3"/>
        <w:snapToGrid w:val="0"/>
        <w:spacing w:after="0"/>
        <w:ind w:left="0" w:leftChars="0"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课程自学考试大纲是进行学习和考核的依据，教材给出了学习掌握课程知识的基本内容与范围，教材的内容还包括大纲所规定的课程知识的扩展与发挥。课程内容在教材中可以体现一定的深度或难度，但在大纲中对考核的要求一定要适当。</w:t>
      </w:r>
    </w:p>
    <w:p w14:paraId="57C72D0A">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大纲与教材所体现的课程内容基本一致；大纲里面的课程内容和考核知识点，教材里一般也要有。反过来教材里有的内容，大纲里就不一定体现。</w:t>
      </w:r>
    </w:p>
    <w:p w14:paraId="3C368972">
      <w:pPr>
        <w:numPr>
          <w:ilvl w:val="0"/>
          <w:numId w:val="0"/>
        </w:numPr>
        <w:snapToGrid w:val="0"/>
        <w:ind w:left="440" w:leftChars="0" w:firstLine="0" w:firstLineChars="0"/>
        <w:rPr>
          <w:rFonts w:hint="eastAsia" w:ascii="仿宋_GB2312" w:hAnsi="仿宋_GB2312" w:eastAsia="仿宋_GB2312" w:cs="仿宋_GB2312"/>
          <w:color w:val="auto"/>
          <w:kern w:val="2"/>
          <w:sz w:val="21"/>
          <w:szCs w:val="21"/>
          <w:highlight w:val="none"/>
          <w:lang w:val="en-US" w:eastAsia="zh-CN" w:bidi="ar-SA"/>
        </w:rPr>
      </w:pPr>
    </w:p>
    <w:p w14:paraId="331DB776">
      <w:pPr>
        <w:numPr>
          <w:ilvl w:val="0"/>
          <w:numId w:val="0"/>
        </w:numPr>
        <w:snapToGrid w:val="0"/>
        <w:ind w:left="440" w:leftChars="0" w:firstLine="0" w:firstLineChars="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kern w:val="2"/>
          <w:sz w:val="21"/>
          <w:szCs w:val="21"/>
          <w:highlight w:val="none"/>
          <w:lang w:val="en-US" w:eastAsia="zh-CN" w:bidi="ar-SA"/>
        </w:rPr>
        <w:t>三、</w:t>
      </w:r>
      <w:r>
        <w:rPr>
          <w:rFonts w:hint="eastAsia" w:ascii="仿宋_GB2312" w:hAnsi="仿宋_GB2312" w:eastAsia="仿宋_GB2312" w:cs="仿宋_GB2312"/>
          <w:color w:val="auto"/>
          <w:szCs w:val="21"/>
          <w:highlight w:val="none"/>
        </w:rPr>
        <w:t>关于自学教材</w:t>
      </w:r>
    </w:p>
    <w:p w14:paraId="17D9FFAD">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《国际物流概论》，庞燕</w:t>
      </w:r>
      <w:r>
        <w:rPr>
          <w:rFonts w:hint="eastAsia" w:ascii="仿宋_GB2312" w:hAnsi="仿宋_GB2312" w:eastAsia="仿宋_GB2312" w:cs="仿宋_GB2312"/>
          <w:color w:val="auto"/>
          <w:szCs w:val="21"/>
          <w:highlight w:val="none"/>
          <w:lang w:eastAsia="zh-CN"/>
        </w:rPr>
        <w:t>、</w:t>
      </w:r>
      <w:r>
        <w:rPr>
          <w:rFonts w:hint="eastAsia" w:ascii="仿宋_GB2312" w:hAnsi="仿宋_GB2312" w:eastAsia="仿宋_GB2312" w:cs="仿宋_GB2312"/>
          <w:color w:val="auto"/>
          <w:szCs w:val="21"/>
          <w:highlight w:val="none"/>
        </w:rPr>
        <w:t>王忠伟编著，中国商务出版社，20</w:t>
      </w:r>
      <w:r>
        <w:rPr>
          <w:rFonts w:ascii="仿宋_GB2312" w:hAnsi="仿宋_GB2312" w:eastAsia="仿宋_GB2312" w:cs="仿宋_GB2312"/>
          <w:color w:val="auto"/>
          <w:szCs w:val="21"/>
          <w:highlight w:val="none"/>
        </w:rPr>
        <w:t>2</w:t>
      </w:r>
      <w:r>
        <w:rPr>
          <w:rFonts w:hint="eastAsia" w:ascii="仿宋_GB2312" w:hAnsi="仿宋_GB2312" w:eastAsia="仿宋_GB2312" w:cs="仿宋_GB2312"/>
          <w:color w:val="auto"/>
          <w:szCs w:val="21"/>
          <w:highlight w:val="none"/>
          <w:lang w:val="en-US" w:eastAsia="zh-CN"/>
        </w:rPr>
        <w:t>4</w:t>
      </w:r>
      <w:r>
        <w:rPr>
          <w:rFonts w:hint="eastAsia" w:ascii="仿宋_GB2312" w:hAnsi="仿宋_GB2312" w:eastAsia="仿宋_GB2312" w:cs="仿宋_GB2312"/>
          <w:color w:val="auto"/>
          <w:szCs w:val="21"/>
          <w:highlight w:val="none"/>
        </w:rPr>
        <w:t>年</w:t>
      </w:r>
      <w:r>
        <w:rPr>
          <w:rFonts w:hint="eastAsia" w:ascii="仿宋_GB2312" w:hAnsi="仿宋_GB2312" w:eastAsia="仿宋_GB2312" w:cs="仿宋_GB2312"/>
          <w:color w:val="auto"/>
          <w:szCs w:val="21"/>
          <w:highlight w:val="none"/>
          <w:lang w:val="en-US" w:eastAsia="zh-CN"/>
        </w:rPr>
        <w:t>第2</w:t>
      </w:r>
      <w:r>
        <w:rPr>
          <w:rFonts w:hint="eastAsia" w:ascii="仿宋_GB2312" w:hAnsi="仿宋_GB2312" w:eastAsia="仿宋_GB2312" w:cs="仿宋_GB2312"/>
          <w:color w:val="auto"/>
          <w:szCs w:val="21"/>
          <w:highlight w:val="none"/>
        </w:rPr>
        <w:t>版。</w:t>
      </w:r>
    </w:p>
    <w:p w14:paraId="69C8DF5D">
      <w:pPr>
        <w:snapToGrid w:val="0"/>
        <w:ind w:firstLine="420" w:firstLineChars="200"/>
        <w:rPr>
          <w:rFonts w:hint="eastAsia" w:ascii="仿宋_GB2312" w:hAnsi="仿宋_GB2312" w:eastAsia="仿宋_GB2312" w:cs="仿宋_GB2312"/>
          <w:color w:val="auto"/>
          <w:szCs w:val="21"/>
          <w:highlight w:val="none"/>
        </w:rPr>
      </w:pPr>
    </w:p>
    <w:p w14:paraId="3CB8B1EA">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四、关于自学要求和自学方法的指导</w:t>
      </w:r>
    </w:p>
    <w:p w14:paraId="3DDDBC8C">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14:paraId="605369A1">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为有效地指导个人自学和社会助学，本大纲已指明了课程的重点和难点，在章节的基本要求中一般也指明了章节内容的重点和难点。</w:t>
      </w:r>
    </w:p>
    <w:p w14:paraId="37D294DD">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建议学习本课程时注意以下几点：</w:t>
      </w:r>
    </w:p>
    <w:p w14:paraId="0517C5F0">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1.在学习本课程教材之前，应先仔细阅读本大纲，了解本课程的性质和特点，熟知本课程的基本要求，在学习本课程时，能紧紧围绕本课程的基本要求。</w:t>
      </w:r>
    </w:p>
    <w:p w14:paraId="37BFD594">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2.在自学每一章的教材之前，先阅读本大纲中对应章节的学习目的与要求、考核知识点与考核要求，以使在自学时做到心中有数。</w:t>
      </w:r>
    </w:p>
    <w:p w14:paraId="0BE985C4">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3.把学习基本理论、基本知识与分析、解决实际问题结合起来。首先，要弄懂基本理论、基本原理、基本知识和基本方法；其次，要学习运用这些知识联系实际解决有关实际问题。重点是要深刻领会教材内容，将知识转化为能力，提高运用知识分析问题和解决问题的能力。</w:t>
      </w:r>
    </w:p>
    <w:p w14:paraId="2A648462">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4.物流管理概论中涉及大量物流管理方面的知识，考生如果掌握物流管理的相关知识，会有助于本课程知识的理解。中国大学</w:t>
      </w:r>
      <w:bookmarkStart w:id="0" w:name="_GoBack"/>
      <w:bookmarkEnd w:id="0"/>
      <w:r>
        <w:rPr>
          <w:rFonts w:hint="eastAsia" w:ascii="仿宋_GB2312" w:hAnsi="仿宋_GB2312" w:eastAsia="仿宋_GB2312" w:cs="仿宋_GB2312"/>
          <w:color w:val="auto"/>
          <w:szCs w:val="21"/>
          <w:highlight w:val="none"/>
        </w:rPr>
        <w:t>mooc网等网站有物流管理的视频课程，考生可以通过这些视频进行学习。</w:t>
      </w:r>
    </w:p>
    <w:p w14:paraId="5EE02333">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5.考试前梳理已经学习过的内容，搞清楚一些基本概念、理论及方法之间的关系，便于记忆、加深理解，从而掌握分析方法。例如第八章，首先明F</w:t>
      </w:r>
      <w:r>
        <w:rPr>
          <w:rFonts w:ascii="仿宋_GB2312" w:hAnsi="仿宋_GB2312" w:eastAsia="仿宋_GB2312" w:cs="仿宋_GB2312"/>
          <w:color w:val="auto"/>
          <w:szCs w:val="21"/>
          <w:highlight w:val="none"/>
        </w:rPr>
        <w:t>OB</w:t>
      </w:r>
      <w:r>
        <w:rPr>
          <w:rFonts w:hint="eastAsia" w:ascii="仿宋_GB2312" w:hAnsi="仿宋_GB2312" w:eastAsia="仿宋_GB2312" w:cs="仿宋_GB2312"/>
          <w:color w:val="auto"/>
          <w:szCs w:val="21"/>
          <w:highlight w:val="none"/>
        </w:rPr>
        <w:t>、C</w:t>
      </w:r>
      <w:r>
        <w:rPr>
          <w:rFonts w:ascii="仿宋_GB2312" w:hAnsi="仿宋_GB2312" w:eastAsia="仿宋_GB2312" w:cs="仿宋_GB2312"/>
          <w:color w:val="auto"/>
          <w:szCs w:val="21"/>
          <w:highlight w:val="none"/>
        </w:rPr>
        <w:t>IF</w:t>
      </w:r>
      <w:r>
        <w:rPr>
          <w:rFonts w:hint="eastAsia" w:ascii="仿宋_GB2312" w:hAnsi="仿宋_GB2312" w:eastAsia="仿宋_GB2312" w:cs="仿宋_GB2312"/>
          <w:color w:val="auto"/>
          <w:szCs w:val="21"/>
          <w:highlight w:val="none"/>
        </w:rPr>
        <w:t>等贸易术语的含义；在此基础上理解如何估算物流成本；最后掌握综合选取国际物流方式的手段。</w:t>
      </w:r>
    </w:p>
    <w:p w14:paraId="2E1EFCEA">
      <w:pPr>
        <w:snapToGrid w:val="0"/>
        <w:ind w:firstLine="420" w:firstLineChars="200"/>
        <w:rPr>
          <w:rFonts w:hint="eastAsia" w:ascii="仿宋_GB2312" w:hAnsi="仿宋_GB2312" w:eastAsia="仿宋_GB2312" w:cs="仿宋_GB2312"/>
          <w:color w:val="auto"/>
          <w:szCs w:val="21"/>
          <w:highlight w:val="none"/>
        </w:rPr>
      </w:pPr>
    </w:p>
    <w:p w14:paraId="3046E70E">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五、对社会助学的要求</w:t>
      </w:r>
    </w:p>
    <w:p w14:paraId="14A86646">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对担任本课程自学助学的任课教师和自学助学单位提出以下几条基本要求。</w:t>
      </w:r>
    </w:p>
    <w:p w14:paraId="5420C8E3">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1.熟知本课程考试大纲的各项要求，熟悉各章节的考核知识点。</w:t>
      </w:r>
    </w:p>
    <w:p w14:paraId="511DB798">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2.辅导教学以大纲为依据，不要随意删减内容，以免偏离大纲。</w:t>
      </w:r>
    </w:p>
    <w:p w14:paraId="611493C8">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3.辅导还要注意突出重点，要帮助</w:t>
      </w:r>
      <w:r>
        <w:rPr>
          <w:rFonts w:hint="eastAsia" w:ascii="仿宋_GB2312" w:hAnsi="仿宋_GB2312" w:eastAsia="仿宋_GB2312" w:cs="仿宋_GB2312"/>
          <w:color w:val="auto"/>
          <w:szCs w:val="21"/>
          <w:highlight w:val="none"/>
          <w:lang w:val="en-US" w:eastAsia="zh-CN"/>
        </w:rPr>
        <w:t>考生</w:t>
      </w:r>
      <w:r>
        <w:rPr>
          <w:rFonts w:hint="eastAsia" w:ascii="仿宋_GB2312" w:hAnsi="仿宋_GB2312" w:eastAsia="仿宋_GB2312" w:cs="仿宋_GB2312"/>
          <w:color w:val="auto"/>
          <w:szCs w:val="21"/>
          <w:highlight w:val="none"/>
        </w:rPr>
        <w:t>对课程内容建立一个整体的概念。</w:t>
      </w:r>
    </w:p>
    <w:p w14:paraId="56D074C7">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4.本课程涉及国际物流管理的知识较多，了解物流管理的知识将有助于对本课程内容的理解。如果没有学习过物流管理，助学者在辅导时，应该增加一些管理学方面的知识介绍，包括成本管理、国际贸易、仓储管理和运输管理等内容。</w:t>
      </w:r>
    </w:p>
    <w:p w14:paraId="30A6C985">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5.助学者在辅导时应帮助自学者梳理重点内容和一般内容之间的关系，在他们全面掌握全部考试内容的基础上，深入国际贸易术语、国际货运组织、国际货物运输方式、国际货物运输保险等重点内容，注意本课程内容的系统性。</w:t>
      </w:r>
    </w:p>
    <w:p w14:paraId="3E6743EC">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6.交通运输经济学是理论研究与工程实践紧密结合的一门课程，助学者应帮助自学者了解运输需求、运输供给、运输定价、运输市场结构等基础知识和分析和评价方法的应用，适当增加一些例解培养自学者对方法应用的兴趣，深入理解基础理论，提高他们的分析应用能力。</w:t>
      </w:r>
    </w:p>
    <w:p w14:paraId="25A69BAE">
      <w:pPr>
        <w:pStyle w:val="15"/>
        <w:snapToGrid w:val="0"/>
        <w:spacing w:line="240" w:lineRule="auto"/>
        <w:ind w:firstLine="420"/>
        <w:rPr>
          <w:rFonts w:hint="eastAsia" w:ascii="仿宋_GB2312" w:hAnsi="仿宋_GB2312" w:eastAsia="仿宋_GB2312" w:cs="仿宋_GB2312"/>
          <w:b w:val="0"/>
          <w:bCs w:val="0"/>
          <w:color w:val="auto"/>
          <w:sz w:val="21"/>
          <w:szCs w:val="21"/>
          <w:highlight w:val="none"/>
        </w:rPr>
      </w:pPr>
    </w:p>
    <w:p w14:paraId="2FB78E58">
      <w:pPr>
        <w:pStyle w:val="15"/>
        <w:snapToGrid w:val="0"/>
        <w:spacing w:line="240" w:lineRule="auto"/>
        <w:ind w:firstLine="420"/>
        <w:rPr>
          <w:rFonts w:ascii="仿宋_GB2312" w:hAnsi="仿宋_GB2312" w:eastAsia="仿宋_GB2312" w:cs="仿宋_GB2312"/>
          <w:b w:val="0"/>
          <w:bCs w:val="0"/>
          <w:color w:val="auto"/>
          <w:sz w:val="21"/>
          <w:szCs w:val="21"/>
          <w:highlight w:val="none"/>
        </w:rPr>
      </w:pPr>
      <w:r>
        <w:rPr>
          <w:rFonts w:hint="eastAsia" w:ascii="仿宋_GB2312" w:hAnsi="仿宋_GB2312" w:eastAsia="仿宋_GB2312" w:cs="仿宋_GB2312"/>
          <w:b w:val="0"/>
          <w:bCs w:val="0"/>
          <w:color w:val="auto"/>
          <w:sz w:val="21"/>
          <w:szCs w:val="21"/>
          <w:highlight w:val="none"/>
        </w:rPr>
        <w:t>六、对考核内容的说明</w:t>
      </w:r>
    </w:p>
    <w:p w14:paraId="2BDDF88A">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1. 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四个认知层次确定其考核要求。</w:t>
      </w:r>
    </w:p>
    <w:p w14:paraId="34A05733">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14:paraId="54C9EFAC">
      <w:pPr>
        <w:pStyle w:val="15"/>
        <w:snapToGrid w:val="0"/>
        <w:spacing w:line="240" w:lineRule="auto"/>
        <w:ind w:firstLine="420"/>
        <w:rPr>
          <w:rFonts w:hint="eastAsia" w:ascii="仿宋_GB2312" w:hAnsi="仿宋_GB2312" w:eastAsia="仿宋_GB2312" w:cs="仿宋_GB2312"/>
          <w:b w:val="0"/>
          <w:bCs w:val="0"/>
          <w:color w:val="auto"/>
          <w:sz w:val="21"/>
          <w:szCs w:val="21"/>
          <w:highlight w:val="none"/>
        </w:rPr>
      </w:pPr>
    </w:p>
    <w:p w14:paraId="19AA33B3">
      <w:pPr>
        <w:pStyle w:val="15"/>
        <w:snapToGrid w:val="0"/>
        <w:spacing w:line="240" w:lineRule="auto"/>
        <w:ind w:firstLine="420"/>
        <w:rPr>
          <w:rFonts w:ascii="仿宋_GB2312" w:hAnsi="仿宋_GB2312" w:eastAsia="仿宋_GB2312" w:cs="仿宋_GB2312"/>
          <w:b w:val="0"/>
          <w:bCs w:val="0"/>
          <w:color w:val="auto"/>
          <w:sz w:val="21"/>
          <w:szCs w:val="21"/>
          <w:highlight w:val="none"/>
        </w:rPr>
      </w:pPr>
      <w:r>
        <w:rPr>
          <w:rFonts w:hint="eastAsia" w:ascii="仿宋_GB2312" w:hAnsi="仿宋_GB2312" w:eastAsia="仿宋_GB2312" w:cs="仿宋_GB2312"/>
          <w:b w:val="0"/>
          <w:bCs w:val="0"/>
          <w:color w:val="auto"/>
          <w:sz w:val="21"/>
          <w:szCs w:val="21"/>
          <w:highlight w:val="none"/>
        </w:rPr>
        <w:t>七、关于考试命题的若干规定</w:t>
      </w:r>
    </w:p>
    <w:p w14:paraId="7029F427">
      <w:pPr>
        <w:snapToGrid w:val="0"/>
        <w:ind w:firstLine="420" w:firstLineChars="200"/>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1.本课程考试采用闭卷笔试方式考核，考试时间150分钟，满分100分,60分及格。</w:t>
      </w:r>
    </w:p>
    <w:p w14:paraId="22337CD0">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2.本大纲各章所规定的基本要求、知识点及知识点下的知识细目，都属于考核的内容。考试命题既要覆盖到章，又要避免面面俱到。要注意突出课程的重点、章节重点，加大重点内容的覆盖度。</w:t>
      </w:r>
    </w:p>
    <w:p w14:paraId="2A6B7113">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3.不应命制超出大纲中考核知识点范围的题目，考核目标不得高于大纲中所规定的相应的最高能力层次要求。命题应着重考核自学者对基本概念、基本知识和基本理论是否了解或掌握，对基本方法是否会用或熟练。不应命制与基本要求不符的偏题或怪题。</w:t>
      </w:r>
    </w:p>
    <w:p w14:paraId="72DA17BD">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4.本课程在试卷中对不同能力层次要求的分数比例大致为：识记占20%，领会占30%，简单应用占30%，综合应用占20%。</w:t>
      </w:r>
    </w:p>
    <w:p w14:paraId="14481B43">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5.试题的难易程度分为4个等级：易、较易、较难和难四个等级。每份试卷中不同难度试题的分数比例一般为：易占20%，较易占30%，较难占20%，难占20%。</w:t>
      </w:r>
    </w:p>
    <w:p w14:paraId="45646311">
      <w:pPr>
        <w:snapToGrid w:val="0"/>
        <w:ind w:firstLine="420" w:firstLineChars="200"/>
        <w:jc w:val="left"/>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必须注意试题的难易程度与能力层次有一定的联系，但两者不是等同的概念，在各个能力层次都有不同难度的试题。</w:t>
      </w:r>
    </w:p>
    <w:p w14:paraId="060E900E">
      <w:pPr>
        <w:snapToGrid w:val="0"/>
        <w:ind w:firstLine="420" w:firstLineChars="200"/>
        <w:jc w:val="left"/>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6.各种题型的具体样式参见本大纲附录。</w:t>
      </w:r>
    </w:p>
    <w:p w14:paraId="13A06025">
      <w:pPr>
        <w:snapToGrid w:val="0"/>
        <w:ind w:firstLine="420" w:firstLineChars="200"/>
        <w:rPr>
          <w:rFonts w:ascii="仿宋_GB2312" w:hAnsi="仿宋_GB2312" w:eastAsia="仿宋_GB2312" w:cs="仿宋_GB2312"/>
          <w:color w:val="auto"/>
          <w:szCs w:val="21"/>
          <w:highlight w:val="none"/>
        </w:rPr>
      </w:pPr>
    </w:p>
    <w:p w14:paraId="7650C15F">
      <w:pPr>
        <w:snapToGrid w:val="0"/>
        <w:jc w:val="center"/>
        <w:outlineLvl w:val="0"/>
        <w:rPr>
          <w:rFonts w:ascii="仿宋_GB2312" w:hAnsi="仿宋_GB2312" w:eastAsia="仿宋_GB2312" w:cs="仿宋_GB2312"/>
          <w:b/>
          <w:bCs/>
          <w:color w:val="auto"/>
          <w:szCs w:val="21"/>
          <w:highlight w:val="none"/>
        </w:rPr>
      </w:pPr>
      <w:r>
        <w:rPr>
          <w:rFonts w:hint="eastAsia" w:ascii="仿宋_GB2312" w:hAnsi="仿宋_GB2312" w:eastAsia="仿宋_GB2312" w:cs="仿宋_GB2312"/>
          <w:b/>
          <w:bCs/>
          <w:color w:val="auto"/>
          <w:szCs w:val="21"/>
          <w:highlight w:val="none"/>
        </w:rPr>
        <w:t>V 题型举例</w:t>
      </w:r>
    </w:p>
    <w:p w14:paraId="15F017A2">
      <w:pPr>
        <w:snapToGrid w:val="0"/>
        <w:jc w:val="center"/>
        <w:outlineLvl w:val="0"/>
        <w:rPr>
          <w:rFonts w:ascii="仿宋_GB2312" w:hAnsi="仿宋_GB2312" w:eastAsia="仿宋_GB2312" w:cs="仿宋_GB2312"/>
          <w:color w:val="auto"/>
          <w:szCs w:val="21"/>
          <w:highlight w:val="none"/>
        </w:rPr>
      </w:pPr>
    </w:p>
    <w:p w14:paraId="533F0552">
      <w:pPr>
        <w:snapToGrid w:val="0"/>
        <w:ind w:firstLine="420" w:firstLineChars="200"/>
        <w:rPr>
          <w:rFonts w:hint="eastAsia"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一、单项选择题</w:t>
      </w:r>
    </w:p>
    <w:p w14:paraId="39BD6612">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1.以下哪种运输方式平均成本最低：</w:t>
      </w:r>
    </w:p>
    <w:p w14:paraId="46464B3B">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A 海上运输      B 航空运输</w:t>
      </w:r>
    </w:p>
    <w:p w14:paraId="0EF845E3">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C 公路运输      D 铁路运输</w:t>
      </w:r>
    </w:p>
    <w:p w14:paraId="3D0FD8AE">
      <w:pPr>
        <w:snapToGrid w:val="0"/>
        <w:ind w:firstLine="420" w:firstLineChars="200"/>
        <w:rPr>
          <w:rFonts w:hint="eastAsia" w:ascii="仿宋_GB2312" w:hAnsi="仿宋_GB2312" w:eastAsia="仿宋_GB2312" w:cs="仿宋_GB2312"/>
          <w:color w:val="auto"/>
          <w:szCs w:val="21"/>
          <w:highlight w:val="none"/>
        </w:rPr>
      </w:pPr>
    </w:p>
    <w:p w14:paraId="3F5D0158">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二、名词解释题</w:t>
      </w:r>
    </w:p>
    <w:p w14:paraId="12B61FDD">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1. F</w:t>
      </w:r>
      <w:r>
        <w:rPr>
          <w:rFonts w:ascii="仿宋_GB2312" w:hAnsi="仿宋_GB2312" w:eastAsia="仿宋_GB2312" w:cs="仿宋_GB2312"/>
          <w:color w:val="auto"/>
          <w:szCs w:val="21"/>
          <w:highlight w:val="none"/>
        </w:rPr>
        <w:t>OB</w:t>
      </w:r>
    </w:p>
    <w:p w14:paraId="3CBDD5F9">
      <w:pPr>
        <w:snapToGrid w:val="0"/>
        <w:ind w:left="440"/>
        <w:rPr>
          <w:rFonts w:hint="eastAsia" w:ascii="仿宋_GB2312" w:hAnsi="仿宋_GB2312" w:eastAsia="仿宋_GB2312" w:cs="仿宋_GB2312"/>
          <w:color w:val="auto"/>
          <w:szCs w:val="21"/>
          <w:highlight w:val="none"/>
        </w:rPr>
      </w:pPr>
    </w:p>
    <w:p w14:paraId="4D3CDA48">
      <w:pPr>
        <w:snapToGrid w:val="0"/>
        <w:ind w:left="44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三、简答题</w:t>
      </w:r>
    </w:p>
    <w:p w14:paraId="7B7A8E25">
      <w:pPr>
        <w:snapToGrid w:val="0"/>
        <w:ind w:left="44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1.请解释进出口商品检验检疫的作用</w:t>
      </w:r>
    </w:p>
    <w:p w14:paraId="4C967032">
      <w:pPr>
        <w:snapToGrid w:val="0"/>
        <w:ind w:firstLine="420" w:firstLineChars="200"/>
        <w:rPr>
          <w:rFonts w:hint="eastAsia" w:ascii="仿宋_GB2312" w:hAnsi="仿宋_GB2312" w:eastAsia="仿宋_GB2312" w:cs="仿宋_GB2312"/>
          <w:color w:val="auto"/>
          <w:szCs w:val="21"/>
          <w:highlight w:val="none"/>
        </w:rPr>
      </w:pPr>
    </w:p>
    <w:p w14:paraId="146DC3F7">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四、论述题</w:t>
      </w:r>
    </w:p>
    <w:p w14:paraId="50973E1A">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1.请结合多式联运单证的定义，论述多式联运合同及必备条件</w:t>
      </w:r>
    </w:p>
    <w:p w14:paraId="6A296C80">
      <w:pPr>
        <w:snapToGrid w:val="0"/>
        <w:ind w:firstLine="420" w:firstLineChars="200"/>
        <w:rPr>
          <w:rFonts w:hint="eastAsia" w:ascii="仿宋_GB2312" w:hAnsi="仿宋_GB2312" w:eastAsia="仿宋_GB2312" w:cs="仿宋_GB2312"/>
          <w:color w:val="auto"/>
          <w:szCs w:val="21"/>
          <w:highlight w:val="none"/>
        </w:rPr>
      </w:pPr>
    </w:p>
    <w:p w14:paraId="1DF5BC71">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五、案例分析题</w:t>
      </w:r>
    </w:p>
    <w:p w14:paraId="24681228">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1.</w:t>
      </w:r>
      <w:r>
        <w:rPr>
          <w:rFonts w:hint="eastAsia"/>
          <w:color w:val="auto"/>
          <w:highlight w:val="none"/>
        </w:rPr>
        <w:t xml:space="preserve"> </w:t>
      </w:r>
      <w:r>
        <w:rPr>
          <w:rFonts w:hint="eastAsia" w:ascii="仿宋_GB2312" w:hAnsi="仿宋_GB2312" w:eastAsia="仿宋_GB2312" w:cs="仿宋_GB2312"/>
          <w:color w:val="auto"/>
          <w:szCs w:val="21"/>
          <w:highlight w:val="none"/>
        </w:rPr>
        <w:t>UPS是一家大型的国际快递公司，它除了自身拥有几百架货物运输飞机之外，还租用了几百架货物运输飞机，每天运输量达1000多件。UPS在今世界建立了10多个航空运输的中转中心，在200多个国家和地区建立了几万个快递中心。UPS公司的员工达到几十万。年营业额可达到几百亿美元，在世界快递公司中享有较高的声誉。UPS公司是从事信函、文件及包裹快速传递业务的公司。它在世界各国和地区均取得了进出的航空权。在中国，它建立了许多快递中心。公司充分利用高科技手段，做到迅速安全，是物流服务内容广泛，形象完美。</w:t>
      </w:r>
    </w:p>
    <w:p w14:paraId="3FEA8F88">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（1）为什么说UPS是一家国际物流企业，与一般运输物流企业有什么不同。</w:t>
      </w:r>
    </w:p>
    <w:p w14:paraId="6E1EF70E">
      <w:pPr>
        <w:snapToGrid w:val="0"/>
        <w:ind w:firstLine="420" w:firstLineChars="200"/>
        <w:rPr>
          <w:rFonts w:ascii="仿宋_GB2312" w:hAnsi="仿宋_GB2312" w:eastAsia="仿宋_GB2312" w:cs="仿宋_GB2312"/>
          <w:color w:val="auto"/>
          <w:szCs w:val="21"/>
          <w:highlight w:val="none"/>
        </w:rPr>
      </w:pPr>
      <w:r>
        <w:rPr>
          <w:rFonts w:hint="eastAsia" w:ascii="仿宋_GB2312" w:hAnsi="仿宋_GB2312" w:eastAsia="仿宋_GB2312" w:cs="仿宋_GB2312"/>
          <w:color w:val="auto"/>
          <w:szCs w:val="21"/>
          <w:highlight w:val="none"/>
        </w:rPr>
        <w:t>（2）结合国际物流运输方式，U</w:t>
      </w:r>
      <w:r>
        <w:rPr>
          <w:rFonts w:ascii="仿宋_GB2312" w:hAnsi="仿宋_GB2312" w:eastAsia="仿宋_GB2312" w:cs="仿宋_GB2312"/>
          <w:color w:val="auto"/>
          <w:szCs w:val="21"/>
          <w:highlight w:val="none"/>
        </w:rPr>
        <w:t>PS</w:t>
      </w:r>
      <w:r>
        <w:rPr>
          <w:rFonts w:hint="eastAsia" w:ascii="仿宋_GB2312" w:hAnsi="仿宋_GB2312" w:eastAsia="仿宋_GB2312" w:cs="仿宋_GB2312"/>
          <w:color w:val="auto"/>
          <w:szCs w:val="21"/>
          <w:highlight w:val="none"/>
        </w:rPr>
        <w:t>如何将业务扩展到世界各地。</w:t>
      </w:r>
    </w:p>
    <w:p w14:paraId="0FD8A4A1">
      <w:pPr>
        <w:snapToGrid w:val="0"/>
        <w:ind w:firstLine="420" w:firstLineChars="200"/>
        <w:rPr>
          <w:rFonts w:ascii="仿宋_GB2312" w:hAnsi="仿宋_GB2312" w:eastAsia="仿宋_GB2312" w:cs="仿宋_GB2312"/>
          <w:color w:val="auto"/>
          <w:szCs w:val="21"/>
          <w:highlight w:val="none"/>
        </w:rPr>
      </w:pPr>
    </w:p>
    <w:p w14:paraId="5087BFF0">
      <w:pPr>
        <w:snapToGrid w:val="0"/>
        <w:rPr>
          <w:rFonts w:ascii="仿宋_GB2312" w:hAnsi="仿宋_GB2312" w:eastAsia="仿宋_GB2312" w:cs="仿宋_GB2312"/>
          <w:color w:val="auto"/>
          <w:szCs w:val="21"/>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410D9A"/>
    <w:multiLevelType w:val="singleLevel"/>
    <w:tmpl w:val="3F410D9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jE1MrEwszAxtDQyNDVR0lEKTi0uzszPAykwrgUAvavdeSwAAAA="/>
    <w:docVar w:name="commondata" w:val="eyJoZGlkIjoiN2YzNjBkOTgyNWQ1YTMxYzM3MzMwNWFiODNmOWIzYWMifQ=="/>
  </w:docVars>
  <w:rsids>
    <w:rsidRoot w:val="00C92696"/>
    <w:rsid w:val="00000C35"/>
    <w:rsid w:val="000117EE"/>
    <w:rsid w:val="00011B96"/>
    <w:rsid w:val="00014871"/>
    <w:rsid w:val="0001745C"/>
    <w:rsid w:val="00062399"/>
    <w:rsid w:val="0006240C"/>
    <w:rsid w:val="000908C6"/>
    <w:rsid w:val="00094207"/>
    <w:rsid w:val="000963E6"/>
    <w:rsid w:val="000B5906"/>
    <w:rsid w:val="000C1BA2"/>
    <w:rsid w:val="000C7E1C"/>
    <w:rsid w:val="000D24CF"/>
    <w:rsid w:val="000E4D62"/>
    <w:rsid w:val="000E68B5"/>
    <w:rsid w:val="00137B67"/>
    <w:rsid w:val="00152CF3"/>
    <w:rsid w:val="00156AE6"/>
    <w:rsid w:val="00166E63"/>
    <w:rsid w:val="001A3DB1"/>
    <w:rsid w:val="001A5E8F"/>
    <w:rsid w:val="001B3AEC"/>
    <w:rsid w:val="001B4E9E"/>
    <w:rsid w:val="001D19EF"/>
    <w:rsid w:val="001D1FC3"/>
    <w:rsid w:val="001D4400"/>
    <w:rsid w:val="001D5CBE"/>
    <w:rsid w:val="001E0A2D"/>
    <w:rsid w:val="001E4212"/>
    <w:rsid w:val="001E5C7F"/>
    <w:rsid w:val="00204815"/>
    <w:rsid w:val="002206D1"/>
    <w:rsid w:val="00220EF9"/>
    <w:rsid w:val="002334BF"/>
    <w:rsid w:val="00241055"/>
    <w:rsid w:val="0024479C"/>
    <w:rsid w:val="00245291"/>
    <w:rsid w:val="00250C5A"/>
    <w:rsid w:val="002511FE"/>
    <w:rsid w:val="00251250"/>
    <w:rsid w:val="00252D65"/>
    <w:rsid w:val="002540D4"/>
    <w:rsid w:val="0025412D"/>
    <w:rsid w:val="00260F69"/>
    <w:rsid w:val="00261F1F"/>
    <w:rsid w:val="002735B2"/>
    <w:rsid w:val="00281721"/>
    <w:rsid w:val="002876F5"/>
    <w:rsid w:val="0029286F"/>
    <w:rsid w:val="002959D6"/>
    <w:rsid w:val="002A119E"/>
    <w:rsid w:val="002A3B2C"/>
    <w:rsid w:val="002B625E"/>
    <w:rsid w:val="002D6A65"/>
    <w:rsid w:val="002F4B5C"/>
    <w:rsid w:val="00315DAC"/>
    <w:rsid w:val="00316906"/>
    <w:rsid w:val="00316E04"/>
    <w:rsid w:val="00317AEC"/>
    <w:rsid w:val="00317DAB"/>
    <w:rsid w:val="0032574C"/>
    <w:rsid w:val="0032610D"/>
    <w:rsid w:val="00326236"/>
    <w:rsid w:val="003266F9"/>
    <w:rsid w:val="00335EFD"/>
    <w:rsid w:val="00341D6C"/>
    <w:rsid w:val="003441D2"/>
    <w:rsid w:val="00346E1D"/>
    <w:rsid w:val="00356F59"/>
    <w:rsid w:val="003625BC"/>
    <w:rsid w:val="003633A2"/>
    <w:rsid w:val="00363B4F"/>
    <w:rsid w:val="003720C9"/>
    <w:rsid w:val="00383E43"/>
    <w:rsid w:val="00395C85"/>
    <w:rsid w:val="003A6D54"/>
    <w:rsid w:val="003E0BDC"/>
    <w:rsid w:val="003E5B01"/>
    <w:rsid w:val="004033B0"/>
    <w:rsid w:val="004063C9"/>
    <w:rsid w:val="00430CA7"/>
    <w:rsid w:val="00431984"/>
    <w:rsid w:val="00441614"/>
    <w:rsid w:val="004458FB"/>
    <w:rsid w:val="004653CF"/>
    <w:rsid w:val="00472E6F"/>
    <w:rsid w:val="004818FF"/>
    <w:rsid w:val="00490098"/>
    <w:rsid w:val="004A0538"/>
    <w:rsid w:val="004A2B68"/>
    <w:rsid w:val="004A5384"/>
    <w:rsid w:val="004B1D18"/>
    <w:rsid w:val="004B7567"/>
    <w:rsid w:val="004C17DA"/>
    <w:rsid w:val="004C2589"/>
    <w:rsid w:val="004E09A7"/>
    <w:rsid w:val="004E4E23"/>
    <w:rsid w:val="004F0DB4"/>
    <w:rsid w:val="005113EF"/>
    <w:rsid w:val="0051470B"/>
    <w:rsid w:val="00515238"/>
    <w:rsid w:val="00521E8E"/>
    <w:rsid w:val="00531EA8"/>
    <w:rsid w:val="005755E2"/>
    <w:rsid w:val="00576E8A"/>
    <w:rsid w:val="005918A9"/>
    <w:rsid w:val="005A2D43"/>
    <w:rsid w:val="005B390B"/>
    <w:rsid w:val="005C1092"/>
    <w:rsid w:val="005C1AE7"/>
    <w:rsid w:val="005C1B77"/>
    <w:rsid w:val="005C5552"/>
    <w:rsid w:val="005C7FC3"/>
    <w:rsid w:val="006019AD"/>
    <w:rsid w:val="00606C17"/>
    <w:rsid w:val="00634346"/>
    <w:rsid w:val="00645089"/>
    <w:rsid w:val="0065070E"/>
    <w:rsid w:val="00656F43"/>
    <w:rsid w:val="00662604"/>
    <w:rsid w:val="006629C5"/>
    <w:rsid w:val="0068363C"/>
    <w:rsid w:val="006A34E5"/>
    <w:rsid w:val="006A3D64"/>
    <w:rsid w:val="006D2C92"/>
    <w:rsid w:val="006D6D49"/>
    <w:rsid w:val="006E0669"/>
    <w:rsid w:val="006E178D"/>
    <w:rsid w:val="006E3687"/>
    <w:rsid w:val="006E6072"/>
    <w:rsid w:val="0070512A"/>
    <w:rsid w:val="0073238C"/>
    <w:rsid w:val="00737AEE"/>
    <w:rsid w:val="007524E2"/>
    <w:rsid w:val="00755FA6"/>
    <w:rsid w:val="00757275"/>
    <w:rsid w:val="007576F0"/>
    <w:rsid w:val="007654F2"/>
    <w:rsid w:val="0079097C"/>
    <w:rsid w:val="007916B6"/>
    <w:rsid w:val="007B1796"/>
    <w:rsid w:val="007B3113"/>
    <w:rsid w:val="007B61FD"/>
    <w:rsid w:val="007D5F26"/>
    <w:rsid w:val="007E2003"/>
    <w:rsid w:val="007F64EB"/>
    <w:rsid w:val="0080515C"/>
    <w:rsid w:val="00806CCF"/>
    <w:rsid w:val="00814A31"/>
    <w:rsid w:val="00814F9D"/>
    <w:rsid w:val="008303EB"/>
    <w:rsid w:val="00831710"/>
    <w:rsid w:val="00833DA3"/>
    <w:rsid w:val="00837414"/>
    <w:rsid w:val="008427FA"/>
    <w:rsid w:val="00847FDF"/>
    <w:rsid w:val="0085009F"/>
    <w:rsid w:val="008732B2"/>
    <w:rsid w:val="00890288"/>
    <w:rsid w:val="00892686"/>
    <w:rsid w:val="00897A7E"/>
    <w:rsid w:val="008B2F55"/>
    <w:rsid w:val="008B3E18"/>
    <w:rsid w:val="008C67BC"/>
    <w:rsid w:val="008C6F07"/>
    <w:rsid w:val="008D1388"/>
    <w:rsid w:val="008D3305"/>
    <w:rsid w:val="00902D79"/>
    <w:rsid w:val="00907A15"/>
    <w:rsid w:val="00916C07"/>
    <w:rsid w:val="009216E5"/>
    <w:rsid w:val="00921F89"/>
    <w:rsid w:val="00940282"/>
    <w:rsid w:val="009408EB"/>
    <w:rsid w:val="0094194A"/>
    <w:rsid w:val="0096123E"/>
    <w:rsid w:val="0096791A"/>
    <w:rsid w:val="009821AA"/>
    <w:rsid w:val="0098369D"/>
    <w:rsid w:val="00984CC3"/>
    <w:rsid w:val="00994877"/>
    <w:rsid w:val="009A03A4"/>
    <w:rsid w:val="009A69F9"/>
    <w:rsid w:val="009B7489"/>
    <w:rsid w:val="009C3F7C"/>
    <w:rsid w:val="009C4C7C"/>
    <w:rsid w:val="009D7076"/>
    <w:rsid w:val="009E00F7"/>
    <w:rsid w:val="009F5EE2"/>
    <w:rsid w:val="00A3038B"/>
    <w:rsid w:val="00A40E40"/>
    <w:rsid w:val="00A538BE"/>
    <w:rsid w:val="00A713E8"/>
    <w:rsid w:val="00A71DE4"/>
    <w:rsid w:val="00A72CEF"/>
    <w:rsid w:val="00A73DEC"/>
    <w:rsid w:val="00A8244C"/>
    <w:rsid w:val="00A909A9"/>
    <w:rsid w:val="00A91B44"/>
    <w:rsid w:val="00A96C22"/>
    <w:rsid w:val="00AA3FC0"/>
    <w:rsid w:val="00AA6DF4"/>
    <w:rsid w:val="00AB0C92"/>
    <w:rsid w:val="00AB32EB"/>
    <w:rsid w:val="00AC1A5D"/>
    <w:rsid w:val="00AC2D4F"/>
    <w:rsid w:val="00AD02B6"/>
    <w:rsid w:val="00AE2F1B"/>
    <w:rsid w:val="00AF025B"/>
    <w:rsid w:val="00AF7EDD"/>
    <w:rsid w:val="00B0370B"/>
    <w:rsid w:val="00B06F6D"/>
    <w:rsid w:val="00B11C13"/>
    <w:rsid w:val="00B1218D"/>
    <w:rsid w:val="00B179E2"/>
    <w:rsid w:val="00B31356"/>
    <w:rsid w:val="00B35F89"/>
    <w:rsid w:val="00B41A1B"/>
    <w:rsid w:val="00B506C4"/>
    <w:rsid w:val="00B65DC1"/>
    <w:rsid w:val="00B77307"/>
    <w:rsid w:val="00B8704B"/>
    <w:rsid w:val="00BB43CD"/>
    <w:rsid w:val="00BC6898"/>
    <w:rsid w:val="00BD70ED"/>
    <w:rsid w:val="00BE52D2"/>
    <w:rsid w:val="00BF3621"/>
    <w:rsid w:val="00BF3776"/>
    <w:rsid w:val="00BF68A1"/>
    <w:rsid w:val="00C07DF2"/>
    <w:rsid w:val="00C14824"/>
    <w:rsid w:val="00C16466"/>
    <w:rsid w:val="00C1710A"/>
    <w:rsid w:val="00C65037"/>
    <w:rsid w:val="00C71DA4"/>
    <w:rsid w:val="00C77CD8"/>
    <w:rsid w:val="00C92696"/>
    <w:rsid w:val="00C955A1"/>
    <w:rsid w:val="00C96CA2"/>
    <w:rsid w:val="00CA5D55"/>
    <w:rsid w:val="00CB26E0"/>
    <w:rsid w:val="00CB3EB8"/>
    <w:rsid w:val="00CC3C7F"/>
    <w:rsid w:val="00CE4CED"/>
    <w:rsid w:val="00CF3434"/>
    <w:rsid w:val="00CF6307"/>
    <w:rsid w:val="00CF6FEE"/>
    <w:rsid w:val="00D001A4"/>
    <w:rsid w:val="00D1521E"/>
    <w:rsid w:val="00D17597"/>
    <w:rsid w:val="00D2693D"/>
    <w:rsid w:val="00D37E59"/>
    <w:rsid w:val="00D4592E"/>
    <w:rsid w:val="00D70837"/>
    <w:rsid w:val="00D72B9E"/>
    <w:rsid w:val="00D75AF2"/>
    <w:rsid w:val="00D8773F"/>
    <w:rsid w:val="00DA064E"/>
    <w:rsid w:val="00DA167E"/>
    <w:rsid w:val="00DA2DD1"/>
    <w:rsid w:val="00DB27F3"/>
    <w:rsid w:val="00DB46DA"/>
    <w:rsid w:val="00DC66A6"/>
    <w:rsid w:val="00DD2D19"/>
    <w:rsid w:val="00DD5F5C"/>
    <w:rsid w:val="00DE1C02"/>
    <w:rsid w:val="00DF3A17"/>
    <w:rsid w:val="00DF3F39"/>
    <w:rsid w:val="00DF6F29"/>
    <w:rsid w:val="00E0472B"/>
    <w:rsid w:val="00E147B2"/>
    <w:rsid w:val="00E576E6"/>
    <w:rsid w:val="00E738EB"/>
    <w:rsid w:val="00E96D9C"/>
    <w:rsid w:val="00EA06E7"/>
    <w:rsid w:val="00EB2F5C"/>
    <w:rsid w:val="00EB4A60"/>
    <w:rsid w:val="00EB62F5"/>
    <w:rsid w:val="00EC566B"/>
    <w:rsid w:val="00EC7E6E"/>
    <w:rsid w:val="00ED312F"/>
    <w:rsid w:val="00ED3B6C"/>
    <w:rsid w:val="00EE551C"/>
    <w:rsid w:val="00EF2CAA"/>
    <w:rsid w:val="00EF6481"/>
    <w:rsid w:val="00F03DA0"/>
    <w:rsid w:val="00F24D0B"/>
    <w:rsid w:val="00F3218D"/>
    <w:rsid w:val="00F36FD7"/>
    <w:rsid w:val="00F40DE3"/>
    <w:rsid w:val="00F5362D"/>
    <w:rsid w:val="00F6276D"/>
    <w:rsid w:val="00F73E69"/>
    <w:rsid w:val="00F86D18"/>
    <w:rsid w:val="00F9572B"/>
    <w:rsid w:val="00FA2495"/>
    <w:rsid w:val="00FA6830"/>
    <w:rsid w:val="00FA796D"/>
    <w:rsid w:val="00FC139B"/>
    <w:rsid w:val="00FD3A00"/>
    <w:rsid w:val="00FD6B1C"/>
    <w:rsid w:val="00FE5219"/>
    <w:rsid w:val="00FF730C"/>
    <w:rsid w:val="00FF773E"/>
    <w:rsid w:val="01CC7E22"/>
    <w:rsid w:val="03577DA5"/>
    <w:rsid w:val="06712BB6"/>
    <w:rsid w:val="06A16EF5"/>
    <w:rsid w:val="0884385E"/>
    <w:rsid w:val="0B204BAA"/>
    <w:rsid w:val="0E0B38ED"/>
    <w:rsid w:val="0F957915"/>
    <w:rsid w:val="0FC974FB"/>
    <w:rsid w:val="0FCD5301"/>
    <w:rsid w:val="1170719A"/>
    <w:rsid w:val="12901731"/>
    <w:rsid w:val="14875379"/>
    <w:rsid w:val="18F558C8"/>
    <w:rsid w:val="19876DE5"/>
    <w:rsid w:val="1A7C004F"/>
    <w:rsid w:val="1A7D7923"/>
    <w:rsid w:val="1B2E6E70"/>
    <w:rsid w:val="1D7E5E8C"/>
    <w:rsid w:val="1DF27B5F"/>
    <w:rsid w:val="216E7FC6"/>
    <w:rsid w:val="23A814C6"/>
    <w:rsid w:val="2419690F"/>
    <w:rsid w:val="26B40B71"/>
    <w:rsid w:val="275A1718"/>
    <w:rsid w:val="290C6955"/>
    <w:rsid w:val="291B4ED7"/>
    <w:rsid w:val="2AA762FE"/>
    <w:rsid w:val="2B6F5509"/>
    <w:rsid w:val="2DFB52D7"/>
    <w:rsid w:val="2E1819E5"/>
    <w:rsid w:val="2F827A5E"/>
    <w:rsid w:val="30F602B2"/>
    <w:rsid w:val="31232B7B"/>
    <w:rsid w:val="3159738D"/>
    <w:rsid w:val="354A647F"/>
    <w:rsid w:val="35555B77"/>
    <w:rsid w:val="37F21BFE"/>
    <w:rsid w:val="39581830"/>
    <w:rsid w:val="3BEE2B70"/>
    <w:rsid w:val="3C5A586D"/>
    <w:rsid w:val="3EEB0A50"/>
    <w:rsid w:val="414F487A"/>
    <w:rsid w:val="41C9151C"/>
    <w:rsid w:val="43B53622"/>
    <w:rsid w:val="45CE4D82"/>
    <w:rsid w:val="47D534B4"/>
    <w:rsid w:val="49261002"/>
    <w:rsid w:val="4AC62A9D"/>
    <w:rsid w:val="508605D9"/>
    <w:rsid w:val="52565C09"/>
    <w:rsid w:val="52CD24EF"/>
    <w:rsid w:val="56D05FE1"/>
    <w:rsid w:val="579B14B0"/>
    <w:rsid w:val="581A550C"/>
    <w:rsid w:val="59026664"/>
    <w:rsid w:val="5AC75D2E"/>
    <w:rsid w:val="5F4A5B59"/>
    <w:rsid w:val="5F9C5723"/>
    <w:rsid w:val="62465E8F"/>
    <w:rsid w:val="68947CE3"/>
    <w:rsid w:val="69807E63"/>
    <w:rsid w:val="6D763A57"/>
    <w:rsid w:val="6DD41299"/>
    <w:rsid w:val="71AA7DB2"/>
    <w:rsid w:val="73F30988"/>
    <w:rsid w:val="774F3472"/>
    <w:rsid w:val="7D257E1F"/>
    <w:rsid w:val="7E417769"/>
    <w:rsid w:val="7F5C0AED"/>
    <w:rsid w:val="7F7854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Indent"/>
    <w:basedOn w:val="1"/>
    <w:qFormat/>
    <w:uiPriority w:val="0"/>
    <w:pPr>
      <w:spacing w:after="120"/>
      <w:ind w:left="420" w:leftChars="200"/>
    </w:pPr>
  </w:style>
  <w:style w:type="paragraph" w:styleId="4">
    <w:name w:val="Balloon Text"/>
    <w:basedOn w:val="1"/>
    <w:link w:val="13"/>
    <w:qFormat/>
    <w:uiPriority w:val="0"/>
    <w:rPr>
      <w:sz w:val="18"/>
      <w:szCs w:val="18"/>
    </w:rPr>
  </w:style>
  <w:style w:type="paragraph" w:styleId="5">
    <w:name w:val="footer"/>
    <w:basedOn w:val="1"/>
    <w:link w:val="12"/>
    <w:qFormat/>
    <w:uiPriority w:val="0"/>
    <w:pPr>
      <w:tabs>
        <w:tab w:val="center" w:pos="4153"/>
        <w:tab w:val="right" w:pos="8306"/>
      </w:tabs>
      <w:snapToGrid w:val="0"/>
      <w:jc w:val="left"/>
    </w:pPr>
    <w:rPr>
      <w:sz w:val="18"/>
      <w:szCs w:val="18"/>
    </w:rPr>
  </w:style>
  <w:style w:type="paragraph" w:styleId="6">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qFormat/>
    <w:uiPriority w:val="0"/>
    <w:rPr>
      <w:sz w:val="21"/>
      <w:szCs w:val="21"/>
    </w:rPr>
  </w:style>
  <w:style w:type="character" w:customStyle="1" w:styleId="11">
    <w:name w:val="頁首 字元"/>
    <w:basedOn w:val="9"/>
    <w:link w:val="6"/>
    <w:qFormat/>
    <w:uiPriority w:val="0"/>
    <w:rPr>
      <w:rFonts w:ascii="Times New Roman" w:hAnsi="Times New Roman" w:eastAsia="宋体" w:cs="Times New Roman"/>
      <w:kern w:val="2"/>
      <w:sz w:val="18"/>
      <w:szCs w:val="18"/>
    </w:rPr>
  </w:style>
  <w:style w:type="character" w:customStyle="1" w:styleId="12">
    <w:name w:val="頁尾 字元"/>
    <w:basedOn w:val="9"/>
    <w:link w:val="5"/>
    <w:qFormat/>
    <w:uiPriority w:val="0"/>
    <w:rPr>
      <w:rFonts w:ascii="Times New Roman" w:hAnsi="Times New Roman" w:eastAsia="宋体" w:cs="Times New Roman"/>
      <w:kern w:val="2"/>
      <w:sz w:val="18"/>
      <w:szCs w:val="18"/>
    </w:rPr>
  </w:style>
  <w:style w:type="character" w:customStyle="1" w:styleId="13">
    <w:name w:val="註解方塊文字 字元"/>
    <w:basedOn w:val="9"/>
    <w:link w:val="4"/>
    <w:qFormat/>
    <w:uiPriority w:val="0"/>
    <w:rPr>
      <w:rFonts w:ascii="Times New Roman" w:hAnsi="Times New Roman" w:eastAsia="宋体" w:cs="Times New Roman"/>
      <w:kern w:val="2"/>
      <w:sz w:val="18"/>
      <w:szCs w:val="18"/>
    </w:rPr>
  </w:style>
  <w:style w:type="paragraph" w:customStyle="1" w:styleId="14">
    <w:name w:val="修訂1"/>
    <w:hidden/>
    <w:semiHidden/>
    <w:qFormat/>
    <w:uiPriority w:val="99"/>
    <w:rPr>
      <w:rFonts w:ascii="Times New Roman" w:hAnsi="Times New Roman" w:eastAsia="宋体" w:cs="Times New Roman"/>
      <w:kern w:val="2"/>
      <w:sz w:val="21"/>
      <w:szCs w:val="24"/>
      <w:lang w:val="en-US" w:eastAsia="zh-CN" w:bidi="ar-SA"/>
    </w:rPr>
  </w:style>
  <w:style w:type="paragraph" w:customStyle="1" w:styleId="15">
    <w:name w:val="三级标题3"/>
    <w:basedOn w:val="1"/>
    <w:qFormat/>
    <w:uiPriority w:val="0"/>
    <w:pPr>
      <w:spacing w:line="440" w:lineRule="exact"/>
      <w:ind w:firstLine="200" w:firstLineChars="200"/>
      <w:outlineLvl w:val="2"/>
    </w:pPr>
    <w:rPr>
      <w:rFonts w:asciiTheme="minorEastAsia" w:hAnsiTheme="minorEastAsia" w:eastAsiaTheme="minorEastAsia" w:cstheme="minorEastAsia"/>
      <w:b/>
      <w:bCs/>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8050</Words>
  <Characters>8218</Characters>
  <Lines>63</Lines>
  <Paragraphs>17</Paragraphs>
  <TotalTime>17</TotalTime>
  <ScaleCrop>false</ScaleCrop>
  <LinksUpToDate>false</LinksUpToDate>
  <CharactersWithSpaces>8295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2023-04-07T06:22:00Z</dcterms:created>
  <dc:creator>Administrator</dc:creator>
  <cp:lastModifiedBy>梁磊</cp:lastModifiedBy>
  <dcterms:modified xsi:type="dcterms:W3CDTF">2025-03-28T02:23:14Z</dcterms:modified>
  <cp:revision>181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94726DADC6F24FDEB5F37D7035B4E7F9</vt:lpwstr>
  </property>
  <property fmtid="{D5CDD505-2E9C-101B-9397-08002B2CF9AE}" pid="4" name="KSOTemplateDocerSaveRecord">
    <vt:lpwstr>eyJoZGlkIjoiNDYyYWQ0ZjY5YjQ1MjAzMDFhY2UyN2NlZDYyY2Y4ZDkiLCJ1c2VySWQiOiI0MjYyNjAifQ==</vt:lpwstr>
  </property>
</Properties>
</file>