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F087">
      <w:pPr>
        <w:pStyle w:val="2"/>
        <w:numPr>
          <w:ilvl w:val="0"/>
          <w:numId w:val="0"/>
        </w:numPr>
        <w:bidi w:val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 xml:space="preserve"> 广东财经大学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综合管理信息系统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操作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手册（教学点管理端）</w:t>
      </w:r>
    </w:p>
    <w:p w14:paraId="71A43B23">
      <w:pPr>
        <w:rPr>
          <w:rFonts w:hint="eastAsia"/>
          <w:lang w:val="en-US" w:eastAsia="zh-CN"/>
        </w:rPr>
      </w:pPr>
    </w:p>
    <w:p w14:paraId="5C4C6A5A">
      <w:pPr>
        <w:pStyle w:val="2"/>
        <w:numPr>
          <w:ilvl w:val="0"/>
          <w:numId w:val="0"/>
        </w:numPr>
        <w:bidi w:val="0"/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点审核</w:t>
      </w:r>
    </w:p>
    <w:p w14:paraId="26EEEC4D">
      <w:pPr>
        <w:pStyle w:val="3"/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 w:val="0"/>
          <w:bCs/>
          <w:lang w:eastAsia="zh-CN"/>
        </w:rPr>
      </w:pPr>
      <w:r>
        <w:rPr>
          <w:rFonts w:hint="eastAsia" w:ascii="仿宋" w:hAnsi="仿宋" w:eastAsia="仿宋" w:cs="仿宋"/>
          <w:b/>
          <w:bCs w:val="0"/>
          <w:lang w:val="en-US" w:eastAsia="zh-CN"/>
        </w:rPr>
        <w:t>1.1登录系统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。待学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lang w:val="en-US" w:eastAsia="zh-CN"/>
        </w:rPr>
        <w:t>生缴费后，教学点通过账号密码</w:t>
      </w:r>
      <w:r>
        <w:rPr>
          <w:rFonts w:hint="eastAsia" w:ascii="仿宋" w:hAnsi="仿宋" w:eastAsia="仿宋" w:cs="仿宋"/>
          <w:b w:val="0"/>
          <w:bCs/>
          <w:lang w:eastAsia="zh-CN"/>
        </w:rPr>
        <w:t>登录“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广东财经大学综合管理信息系统”进行审核</w:t>
      </w:r>
      <w:r>
        <w:rPr>
          <w:rFonts w:hint="eastAsia" w:ascii="仿宋" w:hAnsi="仿宋" w:eastAsia="仿宋" w:cs="仿宋"/>
          <w:b w:val="0"/>
          <w:bCs/>
          <w:lang w:eastAsia="zh-CN"/>
        </w:rPr>
        <w:t>http://scemis.gdufe.edu.cn/gceq/index。</w:t>
      </w:r>
    </w:p>
    <w:p w14:paraId="5FA40C15">
      <w:r>
        <w:drawing>
          <wp:inline distT="0" distB="0" distL="114300" distR="114300">
            <wp:extent cx="5264785" cy="2973070"/>
            <wp:effectExtent l="0" t="0" r="825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D5F4"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</w:p>
    <w:p w14:paraId="7AA8F990">
      <w:pPr>
        <w:rPr>
          <w:rFonts w:hint="eastAsia" w:ascii="仿宋" w:hAnsi="仿宋" w:eastAsia="仿宋" w:cs="仿宋"/>
          <w:lang w:val="en-US" w:eastAsia="zh-CN"/>
        </w:rPr>
      </w:pPr>
    </w:p>
    <w:p w14:paraId="116E34C6">
      <w:pPr>
        <w:rPr>
          <w:rFonts w:hint="eastAsia" w:ascii="仿宋" w:hAnsi="仿宋" w:eastAsia="仿宋" w:cs="仿宋"/>
          <w:lang w:val="en-US" w:eastAsia="zh-CN"/>
        </w:rPr>
      </w:pPr>
    </w:p>
    <w:p w14:paraId="15CB2B43">
      <w:pPr>
        <w:rPr>
          <w:rFonts w:hint="eastAsia" w:ascii="仿宋" w:hAnsi="仿宋" w:eastAsia="仿宋" w:cs="仿宋"/>
          <w:lang w:val="en-US" w:eastAsia="zh-CN"/>
        </w:rPr>
      </w:pPr>
    </w:p>
    <w:p w14:paraId="5CC3BA66">
      <w:pPr>
        <w:rPr>
          <w:rFonts w:hint="eastAsia" w:ascii="仿宋" w:hAnsi="仿宋" w:eastAsia="仿宋" w:cs="仿宋"/>
          <w:lang w:val="en-US" w:eastAsia="zh-CN"/>
        </w:rPr>
      </w:pPr>
    </w:p>
    <w:p w14:paraId="74107B22">
      <w:pPr>
        <w:pStyle w:val="3"/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1.2报名审核。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通过左侧菜单依次打开：入学-报名-个人报名，然后进行审核（如以下截图）。</w:t>
      </w:r>
    </w:p>
    <w:p w14:paraId="3E39D5EE">
      <w:pPr>
        <w:jc w:val="left"/>
      </w:pPr>
      <w:r>
        <w:drawing>
          <wp:inline distT="0" distB="0" distL="114300" distR="114300">
            <wp:extent cx="5262880" cy="2999740"/>
            <wp:effectExtent l="0" t="0" r="1016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4795"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教学点工作人员务必认真核对考生个人信息及缴费金额，核对无误后，点击审核通过。若发现信息有误，请及时与考生本人核对，并与广东财经大学继续教育学院工作人员反馈后，按广财指引在系统上点击审核不通过或审核退回。</w:t>
      </w:r>
    </w:p>
    <w:p w14:paraId="27DC009E">
      <w:pPr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 w14:paraId="2A330D5A"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44"/>
          <w:sz w:val="32"/>
          <w:szCs w:val="32"/>
          <w:lang w:val="en-US" w:eastAsia="zh-CN" w:bidi="ar-SA"/>
        </w:rPr>
        <w:t>2.相沟通教学点补充学籍信息（高职高专院校）</w:t>
      </w:r>
    </w:p>
    <w:p w14:paraId="0759A1F8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>待学生缴完费，且通过广东省自学考试管理系统正式报名生成准考证号后，教学点老师按我校通知在规定时间内登录“广东财经大学综合管理信息系统”补充前置学籍信息。</w:t>
      </w:r>
    </w:p>
    <w:p w14:paraId="294248F2"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zh-CN" w:bidi="ar-SA"/>
        </w:rPr>
        <w:t>2.1</w:t>
      </w: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>左侧菜单依次打开：学籍-学籍考籍（自考）-点击“导入补充信息”-“点击下载导入模板”，按照下载好的模板内容，补充相沟通学生的学籍信息。</w:t>
      </w:r>
    </w:p>
    <w:p w14:paraId="7C7AEEC0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2506980"/>
            <wp:effectExtent l="0" t="0" r="8890" b="7620"/>
            <wp:docPr id="5" name="图片 5" descr="171730536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73053679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9753">
      <w:pPr>
        <w:numPr>
          <w:ilvl w:val="0"/>
          <w:numId w:val="0"/>
        </w:numPr>
        <w:ind w:firstLine="420" w:firstLineChars="200"/>
        <w:jc w:val="left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3675" cy="248539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25BA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</w:p>
    <w:p w14:paraId="0EFEB3FF">
      <w:pPr>
        <w:numPr>
          <w:ilvl w:val="0"/>
          <w:numId w:val="0"/>
        </w:numPr>
        <w:ind w:firstLine="643" w:firstLineChars="200"/>
        <w:jc w:val="left"/>
        <w:rPr>
          <w:rFonts w:hint="default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zh-CN" w:bidi="ar-SA"/>
        </w:rPr>
        <w:t>2.2</w:t>
      </w: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>填好信息后，点击“选择文件”导入文件后，点击“点击校验数据”，数据校验无误后，点击“导入校验正确的数据”</w:t>
      </w:r>
    </w:p>
    <w:p w14:paraId="16D80E2D"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096510" cy="2538730"/>
            <wp:effectExtent l="0" t="0" r="8890" b="139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59F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5B03BE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导入补充信息后，在学籍名单页面上选择要提交的学籍名单，点击“提交”按钮</w:t>
      </w:r>
    </w:p>
    <w:p w14:paraId="6D6E6FBF">
      <w:pPr>
        <w:tabs>
          <w:tab w:val="left" w:pos="263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19FBF1"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68595" cy="3649345"/>
            <wp:effectExtent l="0" t="0" r="825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91BB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提交之后，补充学籍信息完成。</w:t>
      </w:r>
    </w:p>
    <w:p w14:paraId="426DBBA1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学院会根据教学点导入的学籍信息，待考试院系统开放学籍导入功能后，将相沟通名单导入考试院系统，教务部会反馈考试院系统提示的错误信息给相关的教学点修改（如无错误提示则不通知教学点修改）。</w:t>
      </w:r>
    </w:p>
    <w:p w14:paraId="1AA3AF16"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91B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2A412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2A412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JmODUxOWQ0ZjdjMDA5YWY5Y2Q0YTA0ZWE5ODQifQ=="/>
  </w:docVars>
  <w:rsids>
    <w:rsidRoot w:val="22A16C5A"/>
    <w:rsid w:val="04D46E9B"/>
    <w:rsid w:val="22A16C5A"/>
    <w:rsid w:val="30836EBB"/>
    <w:rsid w:val="45575341"/>
    <w:rsid w:val="47D5761F"/>
    <w:rsid w:val="4A7C2DC2"/>
    <w:rsid w:val="56FD7869"/>
    <w:rsid w:val="67BC2AA0"/>
    <w:rsid w:val="6BDF5072"/>
    <w:rsid w:val="742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583</Words>
  <Characters>631</Characters>
  <Lines>0</Lines>
  <Paragraphs>0</Paragraphs>
  <TotalTime>33</TotalTime>
  <ScaleCrop>false</ScaleCrop>
  <LinksUpToDate>false</LinksUpToDate>
  <CharactersWithSpaces>640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2024-05-20T07:27:00Z</dcterms:created>
  <dc:creator>谢韬 </dc:creator>
  <cp:lastModifiedBy>wgin</cp:lastModifiedBy>
  <cp:lastPrinted>2024-06-05T02:00:00Z</cp:lastPrinted>
  <dcterms:modified xsi:type="dcterms:W3CDTF">2024-09-11T09:18:57Z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BAEE77077F7A464DAFD375A6612022EA_13</vt:lpwstr>
  </property>
</Properties>
</file>