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default" w:ascii="华文中宋" w:hAnsi="华文中宋" w:eastAsia="华文中宋"/>
          <w:b/>
          <w:sz w:val="36"/>
          <w:szCs w:val="36"/>
          <w:lang w:val="en-US" w:eastAsia="zh-CN"/>
        </w:rPr>
      </w:pPr>
      <w:r>
        <w:rPr>
          <w:rFonts w:hint="eastAsia" w:ascii="华文中宋" w:hAnsi="华文中宋" w:eastAsia="华文中宋"/>
          <w:b/>
          <w:sz w:val="36"/>
          <w:szCs w:val="36"/>
          <w:lang w:val="en-US" w:eastAsia="zh-CN"/>
        </w:rPr>
        <w:t>环境设计（环境设计）</w:t>
      </w:r>
      <w:bookmarkStart w:id="0" w:name="_GoBack"/>
      <w:bookmarkEnd w:id="0"/>
      <w:r>
        <w:rPr>
          <w:rFonts w:hint="eastAsia" w:ascii="华文中宋" w:hAnsi="华文中宋" w:eastAsia="华文中宋"/>
          <w:b/>
          <w:sz w:val="36"/>
          <w:szCs w:val="36"/>
          <w:lang w:val="en-US" w:eastAsia="zh-CN"/>
        </w:rPr>
        <w:t>专业论文选题指南</w:t>
      </w:r>
    </w:p>
    <w:p>
      <w:pPr>
        <w:spacing w:line="560" w:lineRule="exact"/>
        <w:jc w:val="left"/>
        <w:rPr>
          <w:b/>
          <w:sz w:val="24"/>
        </w:rPr>
      </w:pPr>
    </w:p>
    <w:p>
      <w:pPr>
        <w:spacing w:line="560" w:lineRule="exact"/>
        <w:ind w:firstLine="643" w:firstLineChars="200"/>
        <w:jc w:val="left"/>
        <w:rPr>
          <w:rFonts w:ascii="仿宋" w:hAnsi="仿宋" w:eastAsia="仿宋"/>
          <w:b/>
          <w:sz w:val="32"/>
          <w:szCs w:val="32"/>
        </w:rPr>
      </w:pPr>
      <w:r>
        <w:rPr>
          <w:rFonts w:hint="eastAsia" w:ascii="仿宋" w:hAnsi="仿宋" w:eastAsia="仿宋"/>
          <w:b/>
          <w:sz w:val="32"/>
          <w:szCs w:val="32"/>
        </w:rPr>
        <w:t>学生根据各自研究方向，完成课题组的选择工作。逐步推进毕业设计开题、审稿、完稿和布展等工作。具体细则如下：</w:t>
      </w:r>
    </w:p>
    <w:p>
      <w:pPr>
        <w:spacing w:line="560" w:lineRule="exact"/>
        <w:jc w:val="left"/>
        <w:rPr>
          <w:rFonts w:ascii="仿宋" w:hAnsi="仿宋" w:eastAsia="仿宋"/>
          <w:b/>
          <w:color w:val="auto"/>
          <w:sz w:val="32"/>
          <w:szCs w:val="32"/>
        </w:rPr>
      </w:pPr>
      <w:r>
        <w:rPr>
          <w:rFonts w:hint="eastAsia" w:ascii="仿宋" w:hAnsi="仿宋" w:eastAsia="仿宋"/>
          <w:b/>
          <w:sz w:val="32"/>
          <w:szCs w:val="32"/>
        </w:rPr>
        <w:t>1、导师设定毕业设计研究方向：</w:t>
      </w:r>
      <w:r>
        <w:rPr>
          <w:rFonts w:hint="eastAsia" w:ascii="仿宋" w:hAnsi="仿宋" w:eastAsia="仿宋"/>
          <w:sz w:val="32"/>
          <w:szCs w:val="32"/>
        </w:rPr>
        <w:t>各导师根据自身专业特色设定课题组研究方向，该方向须具有</w:t>
      </w:r>
      <w:r>
        <w:rPr>
          <w:rFonts w:hint="eastAsia" w:ascii="仿宋" w:hAnsi="仿宋" w:eastAsia="仿宋"/>
          <w:b/>
          <w:sz w:val="32"/>
          <w:szCs w:val="32"/>
        </w:rPr>
        <w:t>前瞻性、文化性和实践性</w:t>
      </w:r>
      <w:r>
        <w:rPr>
          <w:rFonts w:hint="eastAsia" w:ascii="仿宋" w:hAnsi="仿宋" w:eastAsia="仿宋"/>
          <w:sz w:val="32"/>
          <w:szCs w:val="32"/>
        </w:rPr>
        <w:t>，具备一定的</w:t>
      </w:r>
      <w:r>
        <w:rPr>
          <w:rFonts w:hint="eastAsia" w:ascii="仿宋" w:hAnsi="仿宋" w:eastAsia="仿宋"/>
          <w:b/>
          <w:sz w:val="32"/>
          <w:szCs w:val="32"/>
        </w:rPr>
        <w:t>学术高度和研究价值</w:t>
      </w:r>
      <w:r>
        <w:rPr>
          <w:rFonts w:hint="eastAsia" w:ascii="仿宋" w:hAnsi="仿宋" w:eastAsia="仿宋"/>
          <w:sz w:val="32"/>
          <w:szCs w:val="32"/>
        </w:rPr>
        <w:t>。</w:t>
      </w:r>
      <w:r>
        <w:rPr>
          <w:rFonts w:hint="eastAsia" w:ascii="仿宋" w:hAnsi="仿宋" w:eastAsia="仿宋"/>
          <w:color w:val="auto"/>
          <w:sz w:val="32"/>
          <w:szCs w:val="32"/>
        </w:rPr>
        <w:t>学生开题时在此基础上细化。如选择</w:t>
      </w:r>
      <w:r>
        <w:rPr>
          <w:rFonts w:hint="eastAsia" w:ascii="仿宋" w:hAnsi="仿宋" w:eastAsia="仿宋"/>
          <w:b/>
          <w:color w:val="auto"/>
          <w:sz w:val="32"/>
          <w:szCs w:val="32"/>
        </w:rPr>
        <w:t>公共绿地设计</w:t>
      </w:r>
      <w:r>
        <w:rPr>
          <w:rFonts w:hint="eastAsia" w:ascii="仿宋" w:hAnsi="仿宋" w:eastAsia="仿宋"/>
          <w:color w:val="auto"/>
          <w:sz w:val="32"/>
          <w:szCs w:val="32"/>
        </w:rPr>
        <w:t>研究方向，开题时题目可定为《赤沙公园景观设计》。</w:t>
      </w:r>
    </w:p>
    <w:p>
      <w:pPr>
        <w:spacing w:line="560" w:lineRule="exact"/>
        <w:jc w:val="left"/>
        <w:rPr>
          <w:rFonts w:ascii="仿宋" w:hAnsi="仿宋" w:eastAsia="仿宋"/>
          <w:b/>
          <w:sz w:val="32"/>
          <w:szCs w:val="32"/>
        </w:rPr>
      </w:pPr>
      <w:r>
        <w:rPr>
          <w:rFonts w:hint="eastAsia" w:ascii="仿宋" w:hAnsi="仿宋" w:eastAsia="仿宋"/>
          <w:b/>
          <w:sz w:val="32"/>
          <w:szCs w:val="32"/>
        </w:rPr>
        <w:t>2、学生确定毕业设计选题：</w:t>
      </w:r>
    </w:p>
    <w:p>
      <w:pPr>
        <w:spacing w:line="560" w:lineRule="exact"/>
        <w:jc w:val="left"/>
        <w:rPr>
          <w:rFonts w:ascii="仿宋" w:hAnsi="仿宋" w:eastAsia="仿宋"/>
          <w:sz w:val="32"/>
          <w:szCs w:val="32"/>
        </w:rPr>
      </w:pPr>
      <w:r>
        <w:rPr>
          <w:rFonts w:hint="eastAsia" w:ascii="仿宋" w:hAnsi="仿宋" w:eastAsia="仿宋"/>
          <w:sz w:val="32"/>
          <w:szCs w:val="32"/>
        </w:rPr>
        <w:t xml:space="preserve">    （1）选择研究方向：学生根据各自感兴趣的研究方向选择课题组。  </w:t>
      </w:r>
    </w:p>
    <w:p>
      <w:pPr>
        <w:spacing w:line="560" w:lineRule="exact"/>
        <w:jc w:val="left"/>
        <w:rPr>
          <w:rFonts w:ascii="仿宋" w:hAnsi="仿宋" w:eastAsia="仿宋"/>
          <w:sz w:val="32"/>
          <w:szCs w:val="32"/>
        </w:rPr>
      </w:pPr>
      <w:r>
        <w:rPr>
          <w:rFonts w:hint="eastAsia" w:ascii="仿宋" w:hAnsi="仿宋" w:eastAsia="仿宋"/>
          <w:sz w:val="32"/>
          <w:szCs w:val="32"/>
        </w:rPr>
        <w:t xml:space="preserve">    （2）毕业设计题目设定：每位毕业生必须在其所属课题组的研究方向内设定自己的毕业设计选题题目，毕业设计开题报告的选题题目可在研究方向基础上细化。（开题报告须明确每位毕业生的设计题目及具体设计内容，其中包括毕业设计的选题意义、目标、设计构思、主题表达、艺术表现形式等）</w:t>
      </w:r>
    </w:p>
    <w:p>
      <w:pPr>
        <w:numPr>
          <w:ilvl w:val="0"/>
          <w:numId w:val="1"/>
        </w:numPr>
        <w:spacing w:line="560" w:lineRule="exact"/>
        <w:ind w:firstLine="640" w:firstLineChars="200"/>
        <w:jc w:val="left"/>
        <w:rPr>
          <w:rFonts w:ascii="仿宋" w:hAnsi="仿宋" w:eastAsia="仿宋"/>
          <w:sz w:val="32"/>
          <w:szCs w:val="32"/>
        </w:rPr>
      </w:pPr>
      <w:r>
        <w:rPr>
          <w:rFonts w:hint="eastAsia" w:ascii="仿宋" w:hAnsi="仿宋" w:eastAsia="仿宋"/>
          <w:sz w:val="32"/>
          <w:szCs w:val="32"/>
        </w:rPr>
        <w:t>学生分组：本专业毕业设计分组完成，每组不超过</w:t>
      </w:r>
      <w:r>
        <w:rPr>
          <w:rFonts w:hint="eastAsia" w:ascii="仿宋" w:hAnsi="仿宋" w:eastAsia="仿宋"/>
          <w:color w:val="0070C0"/>
          <w:sz w:val="32"/>
          <w:szCs w:val="32"/>
        </w:rPr>
        <w:t>四人</w:t>
      </w:r>
      <w:r>
        <w:rPr>
          <w:rFonts w:hint="eastAsia" w:ascii="仿宋" w:hAnsi="仿宋" w:eastAsia="仿宋"/>
          <w:sz w:val="32"/>
          <w:szCs w:val="32"/>
        </w:rPr>
        <w:t>，每位毕业设计选题题目及其设计内容各不相同，</w:t>
      </w:r>
      <w:r>
        <w:rPr>
          <w:rFonts w:hint="eastAsia" w:ascii="仿宋" w:hAnsi="仿宋" w:eastAsia="仿宋"/>
          <w:b/>
          <w:sz w:val="32"/>
          <w:szCs w:val="32"/>
        </w:rPr>
        <w:t>鼓励围绕共同感兴趣的同一个项目开展不同层面的设计工作。</w:t>
      </w:r>
      <w:r>
        <w:rPr>
          <w:rFonts w:hint="eastAsia" w:ascii="仿宋" w:hAnsi="仿宋" w:eastAsia="仿宋"/>
          <w:sz w:val="32"/>
          <w:szCs w:val="32"/>
        </w:rPr>
        <w:t>（如：同学甲题目为《大旗头村古建筑改造与修缮设计》，同学乙题目为《大旗头村旅游景区景观规划设计》，同学丙题目为《大旗头村旅游驿站室内界面形态设计》等）。</w:t>
      </w:r>
    </w:p>
    <w:p>
      <w:pPr>
        <w:spacing w:line="560" w:lineRule="exact"/>
        <w:jc w:val="left"/>
        <w:rPr>
          <w:rFonts w:ascii="仿宋" w:hAnsi="仿宋" w:eastAsia="仿宋"/>
          <w:b/>
          <w:sz w:val="32"/>
          <w:szCs w:val="32"/>
          <w:highlight w:val="none"/>
        </w:rPr>
      </w:pPr>
      <w:r>
        <w:rPr>
          <w:rFonts w:hint="eastAsia" w:ascii="仿宋" w:hAnsi="仿宋" w:eastAsia="仿宋"/>
          <w:b/>
          <w:sz w:val="32"/>
          <w:szCs w:val="32"/>
          <w:highlight w:val="none"/>
        </w:rPr>
        <w:t>3、毕业设计评价标准：</w:t>
      </w:r>
    </w:p>
    <w:p>
      <w:pPr>
        <w:spacing w:line="560" w:lineRule="exact"/>
        <w:ind w:firstLine="480" w:firstLineChars="150"/>
        <w:jc w:val="left"/>
        <w:rPr>
          <w:rFonts w:ascii="仿宋" w:hAnsi="仿宋" w:eastAsia="仿宋"/>
          <w:sz w:val="32"/>
          <w:szCs w:val="32"/>
          <w:highlight w:val="none"/>
        </w:rPr>
      </w:pPr>
      <w:r>
        <w:rPr>
          <w:rFonts w:hint="eastAsia" w:ascii="仿宋" w:hAnsi="仿宋" w:eastAsia="仿宋"/>
          <w:sz w:val="32"/>
          <w:szCs w:val="32"/>
          <w:highlight w:val="none"/>
        </w:rPr>
        <w:t>毕业设计基本工作量：本届毕业设计要求每位毕业生完成不少于以下基本数量的设计作品：</w:t>
      </w:r>
    </w:p>
    <w:p>
      <w:pPr>
        <w:tabs>
          <w:tab w:val="left" w:pos="6090"/>
        </w:tabs>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（1）手绘分析图 10张以上</w:t>
      </w:r>
      <w:r>
        <w:rPr>
          <w:rFonts w:ascii="仿宋" w:hAnsi="仿宋" w:eastAsia="仿宋"/>
          <w:sz w:val="32"/>
          <w:szCs w:val="32"/>
          <w:highlight w:val="none"/>
        </w:rPr>
        <w:tab/>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（2）CAD平面图、立面图、剖面图、功能分区图10张</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（3）电脑渲染效果图10张以上（导师可根据具体情况斟酌工作量）</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（4）展板1-2张（尺寸约为90*120cm）</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（5）设计文本1本（展板内未能展示的设计图纸部分可以在标书中呈现）</w:t>
      </w:r>
    </w:p>
    <w:p>
      <w:pPr>
        <w:spacing w:line="560"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 xml:space="preserve"> （6）成果展示模型或动画演示（选择做建筑或景观必须做模型，应包括最终模型和过程推演模型，选择做室内要做动画漫游＋二维演示或模型，）</w:t>
      </w:r>
    </w:p>
    <w:p>
      <w:pPr>
        <w:spacing w:line="560" w:lineRule="exact"/>
        <w:jc w:val="left"/>
        <w:rPr>
          <w:sz w:val="24"/>
        </w:rPr>
      </w:pPr>
      <w:r>
        <w:rPr>
          <w:rFonts w:hint="eastAsia" w:ascii="仿宋" w:hAnsi="仿宋" w:eastAsia="仿宋"/>
          <w:sz w:val="32"/>
          <w:szCs w:val="32"/>
          <w:highlight w:val="none"/>
        </w:rPr>
        <w:t xml:space="preserve">     如未能完成基本工作量设计作品，则毕业设计最终客观评价会受到影响。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68F"/>
    <w:rsid w:val="0003210A"/>
    <w:rsid w:val="00041488"/>
    <w:rsid w:val="00095E59"/>
    <w:rsid w:val="000F5581"/>
    <w:rsid w:val="000F5B19"/>
    <w:rsid w:val="00112F39"/>
    <w:rsid w:val="00114802"/>
    <w:rsid w:val="00125192"/>
    <w:rsid w:val="001432DC"/>
    <w:rsid w:val="001523FE"/>
    <w:rsid w:val="00154A58"/>
    <w:rsid w:val="00172A27"/>
    <w:rsid w:val="001767D6"/>
    <w:rsid w:val="00184571"/>
    <w:rsid w:val="0019297C"/>
    <w:rsid w:val="001B391C"/>
    <w:rsid w:val="001D30A5"/>
    <w:rsid w:val="001E5FE0"/>
    <w:rsid w:val="002717CB"/>
    <w:rsid w:val="002C1CB8"/>
    <w:rsid w:val="00306B18"/>
    <w:rsid w:val="00321D21"/>
    <w:rsid w:val="00324E37"/>
    <w:rsid w:val="00346CCD"/>
    <w:rsid w:val="0034700A"/>
    <w:rsid w:val="003A060D"/>
    <w:rsid w:val="003C509E"/>
    <w:rsid w:val="003D6FE3"/>
    <w:rsid w:val="003E10BF"/>
    <w:rsid w:val="00412C75"/>
    <w:rsid w:val="00422DA2"/>
    <w:rsid w:val="00433B0C"/>
    <w:rsid w:val="00457904"/>
    <w:rsid w:val="004E1756"/>
    <w:rsid w:val="00513F71"/>
    <w:rsid w:val="00560BAF"/>
    <w:rsid w:val="005A1D2A"/>
    <w:rsid w:val="005A7EF9"/>
    <w:rsid w:val="005C717C"/>
    <w:rsid w:val="00602704"/>
    <w:rsid w:val="00620C2C"/>
    <w:rsid w:val="00621AB0"/>
    <w:rsid w:val="00637C02"/>
    <w:rsid w:val="00680735"/>
    <w:rsid w:val="0068751D"/>
    <w:rsid w:val="00687E4B"/>
    <w:rsid w:val="006959DD"/>
    <w:rsid w:val="006E48AF"/>
    <w:rsid w:val="006F4DA8"/>
    <w:rsid w:val="00733411"/>
    <w:rsid w:val="00772EB5"/>
    <w:rsid w:val="00776737"/>
    <w:rsid w:val="007C7F50"/>
    <w:rsid w:val="007D0585"/>
    <w:rsid w:val="007D1DED"/>
    <w:rsid w:val="008715FC"/>
    <w:rsid w:val="0088166B"/>
    <w:rsid w:val="008D68EB"/>
    <w:rsid w:val="008E50E2"/>
    <w:rsid w:val="00910A6D"/>
    <w:rsid w:val="00924E8B"/>
    <w:rsid w:val="00924F04"/>
    <w:rsid w:val="00927583"/>
    <w:rsid w:val="00966EA8"/>
    <w:rsid w:val="00994CEC"/>
    <w:rsid w:val="009B5ED8"/>
    <w:rsid w:val="009F4AAD"/>
    <w:rsid w:val="00A94178"/>
    <w:rsid w:val="00AD0788"/>
    <w:rsid w:val="00AD1459"/>
    <w:rsid w:val="00B31F85"/>
    <w:rsid w:val="00B34D6C"/>
    <w:rsid w:val="00B61E78"/>
    <w:rsid w:val="00B76D81"/>
    <w:rsid w:val="00BE2959"/>
    <w:rsid w:val="00C0564F"/>
    <w:rsid w:val="00C33DBB"/>
    <w:rsid w:val="00C45FBC"/>
    <w:rsid w:val="00C5340A"/>
    <w:rsid w:val="00C5696F"/>
    <w:rsid w:val="00C667CF"/>
    <w:rsid w:val="00C844BE"/>
    <w:rsid w:val="00CD0A58"/>
    <w:rsid w:val="00CD4D83"/>
    <w:rsid w:val="00CF2A6D"/>
    <w:rsid w:val="00D354C8"/>
    <w:rsid w:val="00D43B77"/>
    <w:rsid w:val="00D55E64"/>
    <w:rsid w:val="00D61E07"/>
    <w:rsid w:val="00D8764C"/>
    <w:rsid w:val="00D876EE"/>
    <w:rsid w:val="00DA3C6B"/>
    <w:rsid w:val="00DC2039"/>
    <w:rsid w:val="00DE4828"/>
    <w:rsid w:val="00DF7FFD"/>
    <w:rsid w:val="00E045D3"/>
    <w:rsid w:val="00E071BC"/>
    <w:rsid w:val="00E109CA"/>
    <w:rsid w:val="00E452F8"/>
    <w:rsid w:val="00E540F6"/>
    <w:rsid w:val="00E83A82"/>
    <w:rsid w:val="00E86929"/>
    <w:rsid w:val="00E96998"/>
    <w:rsid w:val="00E9702C"/>
    <w:rsid w:val="00EA6D0E"/>
    <w:rsid w:val="00F2485D"/>
    <w:rsid w:val="00F255AC"/>
    <w:rsid w:val="00F273B6"/>
    <w:rsid w:val="00F50DBA"/>
    <w:rsid w:val="00F55009"/>
    <w:rsid w:val="00F62E96"/>
    <w:rsid w:val="00FC2303"/>
    <w:rsid w:val="08065F07"/>
    <w:rsid w:val="0A3D739F"/>
    <w:rsid w:val="4A090787"/>
    <w:rsid w:val="4DDE3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kern w:val="0"/>
      <w:sz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kern w:val="0"/>
      <w:sz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link w:val="3"/>
    <w:qFormat/>
    <w:uiPriority w:val="0"/>
    <w:rPr>
      <w:sz w:val="18"/>
    </w:rPr>
  </w:style>
  <w:style w:type="character" w:customStyle="1" w:styleId="8">
    <w:name w:val="页脚 Char"/>
    <w:link w:val="2"/>
    <w:qFormat/>
    <w:uiPriority w:val="0"/>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168</Words>
  <Characters>963</Characters>
  <Lines>8</Lines>
  <Paragraphs>2</Paragraphs>
  <TotalTime>1</TotalTime>
  <ScaleCrop>false</ScaleCrop>
  <LinksUpToDate>false</LinksUpToDate>
  <CharactersWithSpaces>1129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2016-12-20T03:28:00Z</dcterms:created>
  <dc:creator>aa</dc:creator>
  <cp:lastModifiedBy>咿咿</cp:lastModifiedBy>
  <dcterms:modified xsi:type="dcterms:W3CDTF">2019-05-29T08:55:15Z</dcterms:modified>
  <dc:title>广东财经大学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